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line="900" w:lineRule="atLeast"/>
        <w:jc w:val="center"/>
        <w:rPr>
          <w:rFonts w:hint="eastAsia" w:ascii="方正小标宋简体" w:hAnsi="方正小标宋简体" w:eastAsia="方正小标宋简体" w:cs="方正小标宋简体"/>
          <w:b w:val="0"/>
          <w:bCs w:val="0"/>
          <w:sz w:val="48"/>
          <w:szCs w:val="48"/>
        </w:rPr>
      </w:pPr>
      <w:r>
        <w:rPr>
          <w:rFonts w:hint="eastAsia" w:ascii="方正小标宋简体" w:hAnsi="方正小标宋简体" w:eastAsia="方正小标宋简体" w:cs="方正小标宋简体"/>
          <w:b w:val="0"/>
          <w:bCs w:val="0"/>
          <w:kern w:val="0"/>
          <w:sz w:val="48"/>
          <w:szCs w:val="48"/>
          <w:lang w:val="en-US" w:eastAsia="zh-CN" w:bidi="ar"/>
        </w:rPr>
        <w:t>汝州市水利局关于对河南广成投资发展有限公司准予水行政许可决定书</w:t>
      </w:r>
    </w:p>
    <w:tbl>
      <w:tblPr>
        <w:tblStyle w:val="2"/>
        <w:tblW w:w="5000" w:type="pct"/>
        <w:tblInd w:w="0" w:type="dxa"/>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Layout w:type="autofit"/>
        <w:tblCellMar>
          <w:top w:w="15" w:type="dxa"/>
          <w:left w:w="15" w:type="dxa"/>
          <w:bottom w:w="15" w:type="dxa"/>
          <w:right w:w="15" w:type="dxa"/>
        </w:tblCellMar>
      </w:tblPr>
      <w:tblGrid>
        <w:gridCol w:w="2871"/>
        <w:gridCol w:w="5885"/>
      </w:tblGrid>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行政相对人名称</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河南广成投资发展有限公司</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统一社会信用代码（或组织结构代码、工商注册号）</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91410482*****YMJ6X</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法定代表人</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李自亮</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地址</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汝州市望嵩中路258号</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行政许可类别</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lang w:val="en-US" w:eastAsia="zh-CN" w:bidi="ar"/>
              </w:rPr>
              <w:t>核准</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行政许可决定书文号</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pageBreakBefore w:val="0"/>
              <w:widowControl w:val="0"/>
              <w:kinsoku/>
              <w:wordWrap/>
              <w:overflowPunct/>
              <w:topLinePunct w:val="0"/>
              <w:autoSpaceDE/>
              <w:autoSpaceDN/>
              <w:bidi w:val="0"/>
              <w:snapToGrid/>
              <w:spacing w:before="0" w:beforeLines="0" w:after="0" w:afterLines="0" w:line="600" w:lineRule="exact"/>
              <w:ind w:left="0" w:leftChars="0" w:right="0" w:rightChars="0"/>
              <w:jc w:val="left"/>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color w:val="auto"/>
                <w:sz w:val="24"/>
                <w:szCs w:val="24"/>
              </w:rPr>
              <w:t>汝水行许字[20</w:t>
            </w:r>
            <w:r>
              <w:rPr>
                <w:rFonts w:hint="eastAsia" w:ascii="仿宋_GB2312" w:hAnsi="仿宋_GB2312" w:eastAsia="仿宋_GB2312" w:cs="仿宋_GB2312"/>
                <w:color w:val="auto"/>
                <w:sz w:val="24"/>
                <w:szCs w:val="24"/>
                <w:lang w:val="en-US" w:eastAsia="zh-CN"/>
              </w:rPr>
              <w:t>23</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30</w:t>
            </w:r>
            <w:r>
              <w:rPr>
                <w:rFonts w:hint="eastAsia" w:ascii="仿宋_GB2312" w:hAnsi="仿宋_GB2312" w:eastAsia="仿宋_GB2312" w:cs="仿宋_GB2312"/>
                <w:color w:val="auto"/>
                <w:sz w:val="24"/>
                <w:szCs w:val="24"/>
              </w:rPr>
              <w:t>号</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行政执法人员（执法证号）</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jc w:val="left"/>
              <w:rPr>
                <w:rFonts w:hint="eastAsia" w:ascii="仿宋_GB2312" w:hAnsi="仿宋_GB2312" w:eastAsia="仿宋_GB2312" w:cs="仿宋_GB2312"/>
                <w:sz w:val="24"/>
                <w:szCs w:val="24"/>
              </w:rPr>
            </w:pPr>
            <w:r>
              <w:rPr>
                <w:rFonts w:hint="eastAsia" w:ascii="仿宋_GB2312" w:hAnsi="仿宋_GB2312" w:eastAsia="仿宋_GB2312" w:cs="仿宋_GB2312"/>
                <w:color w:val="auto"/>
                <w:sz w:val="24"/>
                <w:szCs w:val="24"/>
                <w:lang w:val="en-US" w:eastAsia="zh-CN"/>
              </w:rPr>
              <w:t>王乐乐 16041018089       李浩 16041018079</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行政许可依据</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lang w:val="en-US" w:eastAsia="zh-CN" w:bidi="ar"/>
              </w:rPr>
              <w:t>《中华人民共和国防洪法》第二十七条、第三十三条，《中华人民共</w:t>
            </w:r>
            <w:bookmarkStart w:id="0" w:name="_GoBack"/>
            <w:bookmarkEnd w:id="0"/>
            <w:r>
              <w:rPr>
                <w:rFonts w:hint="eastAsia" w:ascii="仿宋_GB2312" w:hAnsi="仿宋_GB2312" w:eastAsia="仿宋_GB2312" w:cs="仿宋_GB2312"/>
                <w:kern w:val="0"/>
                <w:sz w:val="24"/>
                <w:szCs w:val="24"/>
                <w:lang w:val="en-US" w:eastAsia="zh-CN" w:bidi="ar"/>
              </w:rPr>
              <w:t>和国行政许可法》第三十八条和《水行政许可实施办法》第三十二条</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行政许可受理日期</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仿宋_GB2312" w:hAnsi="仿宋_GB2312" w:eastAsia="仿宋_GB2312" w:cs="仿宋_GB2312"/>
                <w:sz w:val="24"/>
                <w:szCs w:val="24"/>
                <w:lang w:val="en-US"/>
              </w:rPr>
            </w:pPr>
            <w:r>
              <w:rPr>
                <w:rFonts w:hint="eastAsia" w:ascii="仿宋_GB2312" w:hAnsi="仿宋_GB2312" w:eastAsia="仿宋_GB2312" w:cs="仿宋_GB2312"/>
                <w:kern w:val="0"/>
                <w:sz w:val="24"/>
                <w:szCs w:val="24"/>
                <w:lang w:val="en-US" w:eastAsia="zh-CN" w:bidi="ar"/>
              </w:rPr>
              <w:t>2023/8/11</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行政许可申请材料</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lang w:val="en-US" w:eastAsia="zh-CN" w:bidi="ar"/>
              </w:rPr>
              <w:t>1、洪水影响评价审批的行政许可的申请文件；2项目立项文件；3、洪水影响评价报告（报批稿）;4、专家审查意见；5、工程建设方案。6.与第三方利害关系的情况说明。</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行政许可内容</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你</w:t>
            </w:r>
            <w:r>
              <w:rPr>
                <w:rFonts w:hint="eastAsia" w:ascii="仿宋_GB2312" w:hAnsi="仿宋_GB2312" w:eastAsia="仿宋_GB2312" w:cs="仿宋_GB2312"/>
                <w:sz w:val="24"/>
                <w:szCs w:val="24"/>
                <w:lang w:val="en-US" w:eastAsia="zh-CN"/>
              </w:rPr>
              <w:t>公司</w:t>
            </w:r>
            <w:r>
              <w:rPr>
                <w:rFonts w:hint="eastAsia" w:ascii="仿宋_GB2312" w:hAnsi="仿宋_GB2312" w:eastAsia="仿宋_GB2312" w:cs="仿宋_GB2312"/>
                <w:sz w:val="24"/>
                <w:szCs w:val="24"/>
                <w:lang w:eastAsia="zh-CN"/>
              </w:rPr>
              <w:t>于</w:t>
            </w:r>
            <w:r>
              <w:rPr>
                <w:rFonts w:hint="eastAsia" w:ascii="仿宋_GB2312" w:hAnsi="仿宋_GB2312" w:eastAsia="仿宋_GB2312" w:cs="仿宋_GB2312"/>
                <w:sz w:val="24"/>
                <w:szCs w:val="24"/>
                <w:lang w:val="en-US" w:eastAsia="zh-CN"/>
              </w:rPr>
              <w:t>2023年8月8日提出</w:t>
            </w:r>
            <w:r>
              <w:rPr>
                <w:rFonts w:hint="eastAsia" w:ascii="仿宋_GB2312" w:hAnsi="仿宋_GB2312" w:eastAsia="仿宋_GB2312" w:cs="仿宋_GB2312"/>
                <w:sz w:val="24"/>
                <w:szCs w:val="24"/>
              </w:rPr>
              <w:t>《</w:t>
            </w:r>
            <w:r>
              <w:rPr>
                <w:rFonts w:hint="eastAsia" w:ascii="仿宋_GB2312" w:hAnsi="仿宋_GB2312" w:eastAsia="仿宋_GB2312" w:cs="仿宋_GB2312"/>
                <w:b w:val="0"/>
                <w:bCs w:val="0"/>
                <w:color w:val="auto"/>
                <w:sz w:val="24"/>
                <w:szCs w:val="24"/>
              </w:rPr>
              <w:t>涧山口水库防汛道路加宽兼做湖滨路工程</w:t>
            </w:r>
            <w:r>
              <w:rPr>
                <w:rFonts w:hint="eastAsia" w:ascii="仿宋_GB2312" w:hAnsi="仿宋_GB2312" w:eastAsia="仿宋_GB2312" w:cs="仿宋_GB2312"/>
                <w:sz w:val="24"/>
                <w:szCs w:val="24"/>
                <w:lang w:val="en-US" w:eastAsia="zh-CN"/>
              </w:rPr>
              <w:t>洪水影响评价类报告</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审批</w:t>
            </w:r>
            <w:r>
              <w:rPr>
                <w:rFonts w:hint="eastAsia" w:ascii="仿宋_GB2312" w:hAnsi="仿宋_GB2312" w:eastAsia="仿宋_GB2312" w:cs="仿宋_GB2312"/>
                <w:sz w:val="24"/>
                <w:szCs w:val="24"/>
                <w:lang w:eastAsia="zh-CN"/>
              </w:rPr>
              <w:t>的</w:t>
            </w:r>
            <w:r>
              <w:rPr>
                <w:rFonts w:hint="eastAsia" w:ascii="仿宋_GB2312" w:hAnsi="仿宋_GB2312" w:eastAsia="仿宋_GB2312" w:cs="仿宋_GB2312"/>
                <w:sz w:val="24"/>
                <w:szCs w:val="24"/>
                <w:lang w:val="en-US" w:eastAsia="zh-CN"/>
              </w:rPr>
              <w:t>行政许可申请</w:t>
            </w:r>
            <w:r>
              <w:rPr>
                <w:rFonts w:hint="eastAsia" w:ascii="仿宋_GB2312" w:hAnsi="仿宋_GB2312" w:eastAsia="仿宋_GB2312" w:cs="仿宋_GB2312"/>
                <w:sz w:val="24"/>
                <w:szCs w:val="24"/>
                <w:lang w:eastAsia="zh-CN"/>
              </w:rPr>
              <w:t>，本机关已于</w:t>
            </w:r>
            <w:r>
              <w:rPr>
                <w:rFonts w:hint="eastAsia" w:ascii="仿宋_GB2312" w:hAnsi="仿宋_GB2312" w:eastAsia="仿宋_GB2312" w:cs="仿宋_GB2312"/>
                <w:sz w:val="24"/>
                <w:szCs w:val="24"/>
                <w:lang w:val="en-US" w:eastAsia="zh-CN"/>
              </w:rPr>
              <w:t>2023年8月11日受理</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经审查，该申请符合法定条件，依据《中华人民共和国防洪法》第二十七条、</w:t>
            </w:r>
            <w:r>
              <w:rPr>
                <w:rFonts w:hint="eastAsia" w:ascii="仿宋_GB2312" w:hAnsi="仿宋_GB2312" w:eastAsia="仿宋_GB2312" w:cs="仿宋_GB2312"/>
                <w:sz w:val="24"/>
                <w:szCs w:val="24"/>
                <w:lang w:eastAsia="zh-CN"/>
              </w:rPr>
              <w:t>第三十三条，</w:t>
            </w:r>
            <w:r>
              <w:rPr>
                <w:rFonts w:hint="eastAsia" w:ascii="仿宋_GB2312" w:hAnsi="仿宋_GB2312" w:eastAsia="仿宋_GB2312" w:cs="仿宋_GB2312"/>
                <w:sz w:val="24"/>
                <w:szCs w:val="24"/>
              </w:rPr>
              <w:t>《中华人民共和国行政许可法》第三十八条第一款</w:t>
            </w:r>
            <w:r>
              <w:rPr>
                <w:rFonts w:hint="eastAsia" w:ascii="仿宋_GB2312" w:hAnsi="仿宋_GB2312" w:eastAsia="仿宋_GB2312" w:cs="仿宋_GB2312"/>
                <w:sz w:val="24"/>
                <w:szCs w:val="24"/>
                <w:lang w:eastAsia="zh-CN"/>
              </w:rPr>
              <w:t>和</w:t>
            </w:r>
            <w:r>
              <w:rPr>
                <w:rFonts w:hint="eastAsia" w:ascii="仿宋_GB2312" w:hAnsi="仿宋_GB2312" w:eastAsia="仿宋_GB2312" w:cs="仿宋_GB2312"/>
                <w:sz w:val="24"/>
                <w:szCs w:val="24"/>
              </w:rPr>
              <w:t>《水行政许可实施办法》第三十二条</w:t>
            </w:r>
            <w:r>
              <w:rPr>
                <w:rFonts w:hint="eastAsia" w:ascii="仿宋_GB2312" w:hAnsi="仿宋_GB2312" w:eastAsia="仿宋_GB2312" w:cs="仿宋_GB2312"/>
                <w:sz w:val="24"/>
                <w:szCs w:val="24"/>
                <w:lang w:eastAsia="zh-CN"/>
              </w:rPr>
              <w:t>的</w:t>
            </w:r>
            <w:r>
              <w:rPr>
                <w:rFonts w:hint="eastAsia" w:ascii="仿宋_GB2312" w:hAnsi="仿宋_GB2312" w:eastAsia="仿宋_GB2312" w:cs="仿宋_GB2312"/>
                <w:sz w:val="24"/>
                <w:szCs w:val="24"/>
              </w:rPr>
              <w:t>规定，</w:t>
            </w:r>
            <w:r>
              <w:rPr>
                <w:rFonts w:hint="eastAsia" w:ascii="仿宋_GB2312" w:hAnsi="仿宋_GB2312" w:eastAsia="仿宋_GB2312" w:cs="仿宋_GB2312"/>
                <w:bCs/>
                <w:color w:val="000000"/>
                <w:sz w:val="24"/>
                <w:szCs w:val="24"/>
              </w:rPr>
              <w:t>结合专家评审意见</w:t>
            </w:r>
            <w:r>
              <w:rPr>
                <w:rFonts w:hint="eastAsia" w:ascii="仿宋_GB2312" w:hAnsi="仿宋_GB2312" w:eastAsia="仿宋_GB2312" w:cs="仿宋_GB2312"/>
                <w:bCs/>
                <w:color w:val="000000"/>
                <w:sz w:val="24"/>
                <w:szCs w:val="24"/>
                <w:lang w:eastAsia="zh-CN"/>
              </w:rPr>
              <w:t>，</w:t>
            </w:r>
            <w:r>
              <w:rPr>
                <w:rFonts w:hint="eastAsia" w:ascii="仿宋_GB2312" w:hAnsi="仿宋_GB2312" w:eastAsia="仿宋_GB2312" w:cs="仿宋_GB2312"/>
                <w:sz w:val="24"/>
                <w:szCs w:val="24"/>
                <w:lang w:eastAsia="zh-CN"/>
              </w:rPr>
              <w:t>决定准予你公司取得</w:t>
            </w:r>
            <w:r>
              <w:rPr>
                <w:rFonts w:hint="eastAsia" w:ascii="仿宋_GB2312" w:hAnsi="仿宋_GB2312" w:eastAsia="仿宋_GB2312" w:cs="仿宋_GB2312"/>
                <w:b w:val="0"/>
                <w:bCs w:val="0"/>
                <w:color w:val="auto"/>
                <w:sz w:val="24"/>
                <w:szCs w:val="24"/>
              </w:rPr>
              <w:t>涧山口水库防汛道路加宽兼做湖滨路</w:t>
            </w:r>
            <w:r>
              <w:rPr>
                <w:rFonts w:hint="eastAsia" w:ascii="仿宋_GB2312" w:hAnsi="仿宋_GB2312" w:eastAsia="仿宋_GB2312" w:cs="仿宋_GB2312"/>
                <w:sz w:val="24"/>
                <w:szCs w:val="24"/>
                <w:lang w:val="en-US" w:eastAsia="zh-CN"/>
              </w:rPr>
              <w:t>工程洪水影响评价类审批</w:t>
            </w:r>
            <w:r>
              <w:rPr>
                <w:rFonts w:hint="eastAsia" w:ascii="仿宋_GB2312" w:hAnsi="仿宋_GB2312" w:eastAsia="仿宋_GB2312" w:cs="仿宋_GB2312"/>
                <w:sz w:val="24"/>
                <w:szCs w:val="24"/>
                <w:lang w:eastAsia="zh-CN"/>
              </w:rPr>
              <w:t>行政许可，有效期自</w:t>
            </w:r>
            <w:r>
              <w:rPr>
                <w:rFonts w:hint="eastAsia" w:ascii="仿宋_GB2312" w:hAnsi="仿宋_GB2312" w:eastAsia="仿宋_GB2312" w:cs="仿宋_GB2312"/>
                <w:sz w:val="24"/>
                <w:szCs w:val="24"/>
                <w:lang w:val="en-US" w:eastAsia="zh-CN"/>
              </w:rPr>
              <w:t>2023年8月17日至2026年8月17日</w:t>
            </w:r>
            <w:r>
              <w:rPr>
                <w:rFonts w:hint="eastAsia" w:ascii="仿宋_GB2312" w:hAnsi="仿宋_GB2312" w:eastAsia="仿宋_GB2312" w:cs="仿宋_GB2312"/>
                <w:sz w:val="24"/>
                <w:szCs w:val="24"/>
                <w:lang w:eastAsia="zh-CN"/>
              </w:rPr>
              <w:t>。</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75" w:firstLineChars="198"/>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一、涧山口水库防汛道路加宽兼做湖滨路工程（K0+000～K0+160.98）利用涧山口水库副坝下游现有防汛道路（大坝桩号0+209.02～0+370）、（K0+160.98～K0+650）位于坝脚外侧。规划为南北向城市支路，南起滨河北路K0+000（大坝桩号0+209.02桩号），经过钧天路K0+160.98（大坝桩号0+370）向北延伸489.02m，道路全长650m。线路全部位于涧山口水库管理范围内。</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75" w:firstLineChars="198"/>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滨河北路规划为城市支路，规划道路宽度为12.0～15.0m，设计速度20km/h，西起湖滨路（支路），桩号为K0-39.987，东至汤王路（主干路），桩号为K2+376.352，全长2416.339m。其中西段：K0-39.987～K1+019.540段，道路车行道宽度8.0m，两侧实施 3.5m宽的人行道，道路红线总宽度15.0m。在涧山口水库管理范围内与湖滨路连接。基本同意</w:t>
            </w:r>
            <w:r>
              <w:rPr>
                <w:rFonts w:hint="eastAsia" w:ascii="仿宋_GB2312" w:hAnsi="仿宋_GB2312" w:eastAsia="仿宋_GB2312" w:cs="仿宋_GB2312"/>
                <w:b w:val="0"/>
                <w:bCs w:val="0"/>
                <w:color w:val="auto"/>
                <w:sz w:val="24"/>
                <w:szCs w:val="24"/>
              </w:rPr>
              <w:t>涧山口水库防汛道路加宽兼做湖滨路工程</w:t>
            </w:r>
            <w:r>
              <w:rPr>
                <w:rFonts w:hint="eastAsia" w:ascii="仿宋_GB2312" w:hAnsi="仿宋_GB2312" w:eastAsia="仿宋_GB2312" w:cs="仿宋_GB2312"/>
                <w:b w:val="0"/>
                <w:bCs w:val="0"/>
                <w:color w:val="auto"/>
                <w:sz w:val="24"/>
                <w:szCs w:val="24"/>
                <w:lang w:val="en-US" w:eastAsia="zh-CN"/>
              </w:rPr>
              <w:t>建设方案。</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二</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建设单位</w:t>
            </w:r>
            <w:r>
              <w:rPr>
                <w:rFonts w:hint="eastAsia" w:ascii="仿宋_GB2312" w:hAnsi="仿宋_GB2312" w:eastAsia="仿宋_GB2312" w:cs="仿宋_GB2312"/>
                <w:sz w:val="24"/>
                <w:szCs w:val="24"/>
              </w:rPr>
              <w:t>应</w:t>
            </w:r>
            <w:r>
              <w:rPr>
                <w:rFonts w:hint="eastAsia" w:ascii="仿宋_GB2312" w:hAnsi="仿宋_GB2312" w:eastAsia="仿宋_GB2312" w:cs="仿宋_GB2312"/>
                <w:sz w:val="24"/>
                <w:szCs w:val="24"/>
                <w:lang w:val="en-US" w:eastAsia="zh-CN"/>
              </w:rPr>
              <w:t>在开工前</w:t>
            </w:r>
            <w:r>
              <w:rPr>
                <w:rFonts w:hint="eastAsia" w:ascii="仿宋_GB2312" w:hAnsi="仿宋_GB2312" w:eastAsia="仿宋_GB2312" w:cs="仿宋_GB2312"/>
                <w:sz w:val="24"/>
                <w:szCs w:val="24"/>
              </w:rPr>
              <w:t>将</w:t>
            </w:r>
            <w:r>
              <w:rPr>
                <w:rFonts w:hint="eastAsia" w:ascii="仿宋_GB2312" w:hAnsi="仿宋_GB2312" w:eastAsia="仿宋_GB2312" w:cs="仿宋_GB2312"/>
                <w:sz w:val="24"/>
                <w:szCs w:val="24"/>
                <w:lang w:val="en-US" w:eastAsia="zh-CN"/>
              </w:rPr>
              <w:t>工程许可</w:t>
            </w:r>
            <w:r>
              <w:rPr>
                <w:rFonts w:hint="eastAsia" w:ascii="仿宋_GB2312" w:hAnsi="仿宋_GB2312" w:eastAsia="仿宋_GB2312" w:cs="仿宋_GB2312"/>
                <w:sz w:val="24"/>
                <w:szCs w:val="24"/>
                <w:lang w:eastAsia="zh-CN"/>
              </w:rPr>
              <w:t>文件、</w:t>
            </w:r>
            <w:r>
              <w:rPr>
                <w:rFonts w:hint="eastAsia" w:ascii="仿宋_GB2312" w:hAnsi="仿宋_GB2312" w:eastAsia="仿宋_GB2312" w:cs="仿宋_GB2312"/>
                <w:sz w:val="24"/>
                <w:szCs w:val="24"/>
              </w:rPr>
              <w:t>施工图设计</w:t>
            </w:r>
            <w:r>
              <w:rPr>
                <w:rFonts w:hint="eastAsia" w:ascii="仿宋_GB2312" w:hAnsi="仿宋_GB2312" w:eastAsia="仿宋_GB2312" w:cs="仿宋_GB2312"/>
                <w:sz w:val="24"/>
                <w:szCs w:val="24"/>
                <w:lang w:val="en-US" w:eastAsia="zh-CN"/>
              </w:rPr>
              <w:t>和</w:t>
            </w:r>
            <w:r>
              <w:rPr>
                <w:rFonts w:hint="eastAsia" w:ascii="仿宋_GB2312" w:hAnsi="仿宋_GB2312" w:eastAsia="仿宋_GB2312" w:cs="仿宋_GB2312"/>
                <w:sz w:val="24"/>
                <w:szCs w:val="24"/>
              </w:rPr>
              <w:t>施工方案</w:t>
            </w:r>
            <w:r>
              <w:rPr>
                <w:rFonts w:hint="eastAsia" w:ascii="仿宋_GB2312" w:hAnsi="仿宋_GB2312" w:eastAsia="仿宋_GB2312" w:cs="仿宋_GB2312"/>
                <w:sz w:val="24"/>
                <w:szCs w:val="24"/>
                <w:lang w:eastAsia="zh-CN"/>
              </w:rPr>
              <w:t>等资料</w:t>
            </w:r>
            <w:r>
              <w:rPr>
                <w:rFonts w:hint="eastAsia" w:ascii="仿宋_GB2312" w:hAnsi="仿宋_GB2312" w:eastAsia="仿宋_GB2312" w:cs="仿宋_GB2312"/>
                <w:sz w:val="24"/>
                <w:szCs w:val="24"/>
              </w:rPr>
              <w:t>报送</w:t>
            </w:r>
            <w:r>
              <w:rPr>
                <w:rFonts w:hint="eastAsia" w:ascii="仿宋_GB2312" w:hAnsi="仿宋_GB2312" w:eastAsia="仿宋_GB2312" w:cs="仿宋_GB2312"/>
                <w:sz w:val="24"/>
                <w:szCs w:val="24"/>
                <w:lang w:val="en-US" w:eastAsia="zh-CN"/>
              </w:rPr>
              <w:t>汝州市涧山口水库管理所</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办理</w:t>
            </w:r>
            <w:r>
              <w:rPr>
                <w:rFonts w:hint="eastAsia" w:ascii="仿宋_GB2312" w:hAnsi="仿宋_GB2312" w:eastAsia="仿宋_GB2312" w:cs="仿宋_GB2312"/>
                <w:sz w:val="24"/>
                <w:szCs w:val="24"/>
                <w:lang w:val="en-US" w:eastAsia="zh-CN"/>
              </w:rPr>
              <w:t>施工管理手续、签订有关协议</w:t>
            </w:r>
            <w:r>
              <w:rPr>
                <w:rFonts w:hint="eastAsia" w:ascii="仿宋_GB2312" w:hAnsi="仿宋_GB2312" w:eastAsia="仿宋_GB2312" w:cs="仿宋_GB2312"/>
                <w:sz w:val="24"/>
                <w:szCs w:val="24"/>
              </w:rPr>
              <w:t>后方可</w:t>
            </w:r>
            <w:r>
              <w:rPr>
                <w:rFonts w:hint="eastAsia" w:ascii="仿宋_GB2312" w:hAnsi="仿宋_GB2312" w:eastAsia="仿宋_GB2312" w:cs="仿宋_GB2312"/>
                <w:sz w:val="24"/>
                <w:szCs w:val="24"/>
                <w:lang w:val="en-US" w:eastAsia="zh-CN"/>
              </w:rPr>
              <w:t>开工</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合理制定施工计划，尽可能避开汛期施工；</w:t>
            </w:r>
            <w:r>
              <w:rPr>
                <w:rFonts w:hint="eastAsia" w:ascii="仿宋_GB2312" w:hAnsi="仿宋_GB2312" w:eastAsia="仿宋_GB2312" w:cs="仿宋_GB2312"/>
                <w:sz w:val="24"/>
                <w:szCs w:val="24"/>
                <w:lang w:eastAsia="zh-CN"/>
              </w:rPr>
              <w:t>若</w:t>
            </w:r>
            <w:r>
              <w:rPr>
                <w:rFonts w:hint="eastAsia" w:ascii="仿宋_GB2312" w:hAnsi="仿宋_GB2312" w:eastAsia="仿宋_GB2312" w:cs="仿宋_GB2312"/>
                <w:sz w:val="24"/>
                <w:szCs w:val="24"/>
              </w:rPr>
              <w:t>跨汛期施工</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应制定</w:t>
            </w:r>
            <w:r>
              <w:rPr>
                <w:rFonts w:hint="eastAsia" w:ascii="仿宋_GB2312" w:hAnsi="仿宋_GB2312" w:eastAsia="仿宋_GB2312" w:cs="仿宋_GB2312"/>
                <w:sz w:val="24"/>
                <w:szCs w:val="24"/>
                <w:lang w:val="en-US" w:eastAsia="zh-CN"/>
              </w:rPr>
              <w:t>建设项目安全</w:t>
            </w:r>
            <w:r>
              <w:rPr>
                <w:rFonts w:hint="eastAsia" w:ascii="仿宋_GB2312" w:hAnsi="仿宋_GB2312" w:eastAsia="仿宋_GB2312" w:cs="仿宋_GB2312"/>
                <w:sz w:val="24"/>
                <w:szCs w:val="24"/>
              </w:rPr>
              <w:t>度汛</w:t>
            </w:r>
            <w:r>
              <w:rPr>
                <w:rFonts w:hint="eastAsia" w:ascii="仿宋_GB2312" w:hAnsi="仿宋_GB2312" w:eastAsia="仿宋_GB2312" w:cs="仿宋_GB2312"/>
                <w:sz w:val="24"/>
                <w:szCs w:val="24"/>
                <w:lang w:val="en-US" w:eastAsia="zh-CN"/>
              </w:rPr>
              <w:t>措施，</w:t>
            </w:r>
            <w:r>
              <w:rPr>
                <w:rFonts w:hint="eastAsia" w:ascii="仿宋_GB2312" w:hAnsi="仿宋_GB2312" w:eastAsia="仿宋_GB2312" w:cs="仿宋_GB2312"/>
                <w:sz w:val="24"/>
                <w:szCs w:val="24"/>
              </w:rPr>
              <w:t>报</w:t>
            </w:r>
            <w:r>
              <w:rPr>
                <w:rFonts w:hint="eastAsia" w:ascii="仿宋_GB2312" w:hAnsi="仿宋_GB2312" w:eastAsia="仿宋_GB2312" w:cs="仿宋_GB2312"/>
                <w:sz w:val="24"/>
                <w:szCs w:val="24"/>
                <w:lang w:val="en-US" w:eastAsia="zh-CN"/>
              </w:rPr>
              <w:t>汝州市水利局审查同意</w:t>
            </w:r>
            <w:r>
              <w:rPr>
                <w:rFonts w:hint="eastAsia" w:ascii="仿宋_GB2312" w:hAnsi="仿宋_GB2312" w:eastAsia="仿宋_GB2312" w:cs="仿宋_GB2312"/>
                <w:sz w:val="24"/>
                <w:szCs w:val="24"/>
              </w:rPr>
              <w:t>，并负责工程上下游影响</w:t>
            </w:r>
            <w:r>
              <w:rPr>
                <w:rFonts w:hint="eastAsia" w:ascii="仿宋_GB2312" w:hAnsi="仿宋_GB2312" w:eastAsia="仿宋_GB2312" w:cs="仿宋_GB2312"/>
                <w:sz w:val="24"/>
                <w:szCs w:val="24"/>
                <w:lang w:val="en-US" w:eastAsia="zh-CN"/>
              </w:rPr>
              <w:t>河道、水库库区</w:t>
            </w:r>
            <w:r>
              <w:rPr>
                <w:rFonts w:hint="eastAsia" w:ascii="仿宋_GB2312" w:hAnsi="仿宋_GB2312" w:eastAsia="仿宋_GB2312" w:cs="仿宋_GB2312"/>
                <w:sz w:val="24"/>
                <w:szCs w:val="24"/>
              </w:rPr>
              <w:t>的防汛抢险任务。</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75" w:firstLineChars="198"/>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三、建设过程中，</w:t>
            </w:r>
            <w:r>
              <w:rPr>
                <w:rFonts w:hint="eastAsia" w:ascii="仿宋_GB2312" w:hAnsi="仿宋_GB2312" w:eastAsia="仿宋_GB2312" w:cs="仿宋_GB2312"/>
                <w:sz w:val="24"/>
                <w:szCs w:val="24"/>
              </w:rPr>
              <w:t>应严格按照批复</w:t>
            </w:r>
            <w:r>
              <w:rPr>
                <w:rFonts w:hint="eastAsia" w:ascii="仿宋_GB2312" w:hAnsi="仿宋_GB2312" w:eastAsia="仿宋_GB2312" w:cs="仿宋_GB2312"/>
                <w:sz w:val="24"/>
                <w:szCs w:val="24"/>
                <w:lang w:eastAsia="zh-CN"/>
              </w:rPr>
              <w:t>工程建设</w:t>
            </w:r>
            <w:r>
              <w:rPr>
                <w:rFonts w:hint="eastAsia" w:ascii="仿宋_GB2312" w:hAnsi="仿宋_GB2312" w:eastAsia="仿宋_GB2312" w:cs="仿宋_GB2312"/>
                <w:sz w:val="24"/>
                <w:szCs w:val="24"/>
              </w:rPr>
              <w:t>方案及有关规范要求进行施工</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bCs/>
                <w:sz w:val="24"/>
                <w:szCs w:val="24"/>
                <w:lang w:eastAsia="zh-CN"/>
              </w:rPr>
              <w:t>禁止向河道、</w:t>
            </w:r>
            <w:r>
              <w:rPr>
                <w:rFonts w:hint="eastAsia" w:ascii="仿宋_GB2312" w:hAnsi="仿宋_GB2312" w:eastAsia="仿宋_GB2312" w:cs="仿宋_GB2312"/>
                <w:bCs/>
                <w:sz w:val="24"/>
                <w:szCs w:val="24"/>
                <w:lang w:val="en-US" w:eastAsia="zh-CN"/>
              </w:rPr>
              <w:t>水库库区</w:t>
            </w:r>
            <w:r>
              <w:rPr>
                <w:rFonts w:hint="eastAsia" w:ascii="仿宋_GB2312" w:hAnsi="仿宋_GB2312" w:eastAsia="仿宋_GB2312" w:cs="仿宋_GB2312"/>
                <w:bCs/>
                <w:sz w:val="24"/>
                <w:szCs w:val="24"/>
                <w:lang w:eastAsia="zh-CN"/>
              </w:rPr>
              <w:t>内</w:t>
            </w:r>
            <w:r>
              <w:rPr>
                <w:rFonts w:hint="eastAsia" w:ascii="仿宋_GB2312" w:hAnsi="仿宋_GB2312" w:eastAsia="仿宋_GB2312" w:cs="仿宋_GB2312"/>
                <w:bCs/>
                <w:sz w:val="24"/>
                <w:szCs w:val="24"/>
                <w:lang w:val="en-US" w:eastAsia="zh-CN"/>
              </w:rPr>
              <w:t>弃渣、弃土、</w:t>
            </w:r>
            <w:r>
              <w:rPr>
                <w:rFonts w:hint="eastAsia" w:ascii="仿宋_GB2312" w:hAnsi="仿宋_GB2312" w:eastAsia="仿宋_GB2312" w:cs="仿宋_GB2312"/>
                <w:bCs/>
                <w:sz w:val="24"/>
                <w:szCs w:val="24"/>
                <w:lang w:eastAsia="zh-CN"/>
              </w:rPr>
              <w:t>排放污水污物，</w:t>
            </w:r>
            <w:r>
              <w:rPr>
                <w:rFonts w:hint="eastAsia" w:ascii="仿宋_GB2312" w:hAnsi="仿宋_GB2312" w:eastAsia="仿宋_GB2312" w:cs="仿宋_GB2312"/>
                <w:sz w:val="24"/>
                <w:szCs w:val="24"/>
                <w:lang w:val="en-US" w:eastAsia="zh-CN"/>
              </w:rPr>
              <w:t>及时拆除施工围堰等临时建筑物，完工后彻底清理施工现场。</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四</w:t>
            </w:r>
            <w:r>
              <w:rPr>
                <w:rFonts w:hint="eastAsia" w:ascii="仿宋_GB2312" w:hAnsi="仿宋_GB2312" w:eastAsia="仿宋_GB2312" w:cs="仿宋_GB2312"/>
                <w:sz w:val="24"/>
                <w:szCs w:val="24"/>
              </w:rPr>
              <w:t>、涉及第三者水事权益问题由你</w:t>
            </w:r>
            <w:r>
              <w:rPr>
                <w:rFonts w:hint="eastAsia" w:ascii="仿宋_GB2312" w:hAnsi="仿宋_GB2312" w:eastAsia="仿宋_GB2312" w:cs="仿宋_GB2312"/>
                <w:sz w:val="24"/>
                <w:szCs w:val="24"/>
                <w:lang w:val="en-US" w:eastAsia="zh-CN"/>
              </w:rPr>
              <w:t>公司</w:t>
            </w:r>
            <w:r>
              <w:rPr>
                <w:rFonts w:hint="eastAsia" w:ascii="仿宋_GB2312" w:hAnsi="仿宋_GB2312" w:eastAsia="仿宋_GB2312" w:cs="仿宋_GB2312"/>
                <w:sz w:val="24"/>
                <w:szCs w:val="24"/>
              </w:rPr>
              <w:t>负责解决。</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五</w:t>
            </w:r>
            <w:r>
              <w:rPr>
                <w:rFonts w:hint="eastAsia" w:ascii="仿宋_GB2312" w:hAnsi="仿宋_GB2312" w:eastAsia="仿宋_GB2312" w:cs="仿宋_GB2312"/>
                <w:sz w:val="24"/>
                <w:szCs w:val="24"/>
              </w:rPr>
              <w:t>、工程完成后，你</w:t>
            </w:r>
            <w:r>
              <w:rPr>
                <w:rFonts w:hint="eastAsia" w:ascii="仿宋_GB2312" w:hAnsi="仿宋_GB2312" w:eastAsia="仿宋_GB2312" w:cs="仿宋_GB2312"/>
                <w:sz w:val="24"/>
                <w:szCs w:val="24"/>
                <w:lang w:val="en-US" w:eastAsia="zh-CN"/>
              </w:rPr>
              <w:t>公司</w:t>
            </w:r>
            <w:r>
              <w:rPr>
                <w:rFonts w:hint="eastAsia" w:ascii="仿宋_GB2312" w:hAnsi="仿宋_GB2312" w:eastAsia="仿宋_GB2312" w:cs="仿宋_GB2312"/>
                <w:sz w:val="24"/>
                <w:szCs w:val="24"/>
              </w:rPr>
              <w:t>应</w:t>
            </w:r>
            <w:r>
              <w:rPr>
                <w:rFonts w:hint="eastAsia" w:ascii="仿宋_GB2312" w:hAnsi="仿宋_GB2312" w:eastAsia="仿宋_GB2312" w:cs="仿宋_GB2312"/>
                <w:sz w:val="24"/>
                <w:szCs w:val="24"/>
                <w:lang w:val="en-US" w:eastAsia="zh-CN"/>
              </w:rPr>
              <w:t>及时组织竣工验收并</w:t>
            </w:r>
            <w:r>
              <w:rPr>
                <w:rFonts w:hint="eastAsia" w:ascii="仿宋_GB2312" w:hAnsi="仿宋_GB2312" w:eastAsia="仿宋_GB2312" w:cs="仿宋_GB2312"/>
                <w:sz w:val="24"/>
                <w:szCs w:val="24"/>
                <w:lang w:eastAsia="zh-CN"/>
              </w:rPr>
              <w:t>通知</w:t>
            </w:r>
            <w:r>
              <w:rPr>
                <w:rFonts w:hint="eastAsia" w:ascii="仿宋_GB2312" w:hAnsi="仿宋_GB2312" w:eastAsia="仿宋_GB2312" w:cs="仿宋_GB2312"/>
                <w:sz w:val="24"/>
                <w:szCs w:val="24"/>
                <w:lang w:val="en-US" w:eastAsia="zh-CN"/>
              </w:rPr>
              <w:t>我</w:t>
            </w:r>
            <w:r>
              <w:rPr>
                <w:rFonts w:hint="eastAsia" w:ascii="仿宋_GB2312" w:hAnsi="仿宋_GB2312" w:eastAsia="仿宋_GB2312" w:cs="仿宋_GB2312"/>
                <w:sz w:val="24"/>
                <w:szCs w:val="24"/>
                <w:lang w:eastAsia="zh-CN"/>
              </w:rPr>
              <w:t>局</w:t>
            </w:r>
            <w:r>
              <w:rPr>
                <w:rFonts w:hint="eastAsia" w:ascii="仿宋_GB2312" w:hAnsi="仿宋_GB2312" w:eastAsia="仿宋_GB2312" w:cs="仿宋_GB2312"/>
                <w:sz w:val="24"/>
                <w:szCs w:val="24"/>
                <w:lang w:val="en-US" w:eastAsia="zh-CN"/>
              </w:rPr>
              <w:t>参加</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t>竣工验收资料报</w:t>
            </w:r>
            <w:r>
              <w:rPr>
                <w:rFonts w:hint="eastAsia" w:ascii="仿宋_GB2312" w:hAnsi="仿宋_GB2312" w:eastAsia="仿宋_GB2312" w:cs="仿宋_GB2312"/>
                <w:sz w:val="24"/>
                <w:szCs w:val="24"/>
                <w:lang w:val="en-US" w:eastAsia="zh-CN"/>
              </w:rPr>
              <w:t>送我局</w:t>
            </w:r>
            <w:r>
              <w:rPr>
                <w:rFonts w:hint="eastAsia" w:ascii="仿宋_GB2312" w:hAnsi="仿宋_GB2312" w:eastAsia="仿宋_GB2312" w:cs="仿宋_GB2312"/>
                <w:sz w:val="24"/>
                <w:szCs w:val="24"/>
              </w:rPr>
              <w:t>备案。</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480" w:firstLineChars="200"/>
              <w:textAlignment w:val="auto"/>
              <w:outlineLvl w:val="9"/>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六</w:t>
            </w:r>
            <w:r>
              <w:rPr>
                <w:rFonts w:hint="eastAsia" w:ascii="仿宋_GB2312" w:hAnsi="仿宋_GB2312" w:eastAsia="仿宋_GB2312" w:cs="仿宋_GB2312"/>
                <w:sz w:val="24"/>
                <w:szCs w:val="24"/>
              </w:rPr>
              <w:t>、若许可</w:t>
            </w:r>
            <w:r>
              <w:rPr>
                <w:rFonts w:hint="eastAsia" w:ascii="仿宋_GB2312" w:hAnsi="仿宋_GB2312" w:eastAsia="仿宋_GB2312" w:cs="仿宋_GB2312"/>
                <w:sz w:val="24"/>
                <w:szCs w:val="24"/>
                <w:lang w:eastAsia="zh-CN"/>
              </w:rPr>
              <w:t>工程建设方案发生对防洪有影响的变更、或工程位置发生变化、或开工时间超出许可有效期，须按程序重新进行报批。</w:t>
            </w:r>
          </w:p>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sz w:val="24"/>
                <w:szCs w:val="24"/>
              </w:rPr>
            </w:pP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行政许可决定日期</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仿宋_GB2312" w:hAnsi="仿宋_GB2312" w:eastAsia="仿宋_GB2312" w:cs="仿宋_GB2312"/>
                <w:color w:val="000000"/>
                <w:sz w:val="24"/>
                <w:szCs w:val="24"/>
                <w:lang w:val="en-US"/>
              </w:rPr>
            </w:pPr>
            <w:r>
              <w:rPr>
                <w:rFonts w:hint="eastAsia" w:ascii="仿宋_GB2312" w:hAnsi="仿宋_GB2312" w:eastAsia="仿宋_GB2312" w:cs="仿宋_GB2312"/>
                <w:color w:val="000000"/>
                <w:sz w:val="24"/>
                <w:szCs w:val="24"/>
                <w:lang w:val="en-US" w:eastAsia="zh-CN"/>
              </w:rPr>
              <w:t>2023/8/16</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行政许可有效期</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仿宋_GB2312" w:hAnsi="仿宋_GB2312" w:eastAsia="仿宋_GB2312" w:cs="仿宋_GB2312"/>
                <w:sz w:val="24"/>
                <w:szCs w:val="24"/>
                <w:lang w:val="en-US"/>
              </w:rPr>
            </w:pPr>
            <w:r>
              <w:rPr>
                <w:rFonts w:hint="eastAsia" w:ascii="仿宋_GB2312" w:hAnsi="仿宋_GB2312" w:eastAsia="仿宋_GB2312" w:cs="仿宋_GB2312"/>
                <w:color w:val="000000"/>
                <w:sz w:val="24"/>
                <w:szCs w:val="24"/>
                <w:lang w:val="en-US" w:eastAsia="zh-CN"/>
              </w:rPr>
              <w:t>2023-08-16至 2026-08-16</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行政许可机关</w:t>
            </w:r>
          </w:p>
        </w:tc>
        <w:tc>
          <w:tcPr>
            <w:tcW w:w="3360"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汝州市水利局</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639"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firstLine="0"/>
              <w:jc w:val="left"/>
              <w:rPr>
                <w:rFonts w:hint="eastAsia" w:ascii="微软雅黑" w:hAnsi="微软雅黑" w:eastAsia="微软雅黑" w:cs="微软雅黑"/>
                <w:b/>
                <w:bCs/>
                <w:i w:val="0"/>
                <w:iCs w:val="0"/>
                <w:caps w:val="0"/>
                <w:color w:val="000000"/>
                <w:spacing w:val="0"/>
                <w:sz w:val="22"/>
                <w:szCs w:val="22"/>
              </w:rPr>
            </w:pPr>
            <w:r>
              <w:rPr>
                <w:rFonts w:hint="eastAsia" w:ascii="微软雅黑" w:hAnsi="微软雅黑" w:eastAsia="微软雅黑" w:cs="微软雅黑"/>
                <w:b/>
                <w:bCs/>
                <w:i w:val="0"/>
                <w:iCs w:val="0"/>
                <w:caps w:val="0"/>
                <w:color w:val="000000"/>
                <w:spacing w:val="0"/>
                <w:sz w:val="22"/>
                <w:szCs w:val="22"/>
              </w:rPr>
              <w:t>备注</w:t>
            </w:r>
          </w:p>
          <w:p>
            <w:pPr>
              <w:keepNext w:val="0"/>
              <w:keepLines w:val="0"/>
              <w:widowControl/>
              <w:suppressLineNumbers w:val="0"/>
              <w:spacing w:before="0" w:beforeAutospacing="0" w:after="0" w:afterAutospacing="0" w:line="585" w:lineRule="atLeast"/>
              <w:ind w:left="0" w:right="0" w:firstLine="0"/>
              <w:jc w:val="left"/>
              <w:rPr>
                <w:rFonts w:hint="eastAsia" w:ascii="微软雅黑" w:hAnsi="微软雅黑" w:eastAsia="微软雅黑" w:cs="微软雅黑"/>
                <w:b/>
                <w:bCs/>
                <w:i w:val="0"/>
                <w:iCs w:val="0"/>
                <w:caps w:val="0"/>
                <w:color w:val="000000"/>
                <w:spacing w:val="0"/>
                <w:sz w:val="22"/>
                <w:szCs w:val="22"/>
              </w:rPr>
            </w:pPr>
          </w:p>
        </w:tc>
        <w:tc>
          <w:tcPr>
            <w:tcW w:w="3360" w:type="pct"/>
            <w:tcBorders>
              <w:top w:val="outset" w:color="auto" w:sz="6" w:space="0"/>
              <w:left w:val="nil"/>
              <w:bottom w:val="outset" w:color="auto" w:sz="6" w:space="0"/>
              <w:right w:val="outset" w:color="auto" w:sz="6" w:space="0"/>
            </w:tcBorders>
            <w:shd w:val="clear" w:color="auto" w:fill="auto"/>
            <w:vAlign w:val="center"/>
          </w:tcPr>
          <w:p>
            <w:pPr>
              <w:keepNext w:val="0"/>
              <w:keepLines w:val="0"/>
              <w:widowControl/>
              <w:suppressLineNumbers w:val="0"/>
              <w:spacing w:before="0" w:beforeAutospacing="0" w:after="0" w:afterAutospacing="0" w:line="585" w:lineRule="atLeast"/>
              <w:ind w:left="0" w:right="0"/>
              <w:jc w:val="left"/>
              <w:rPr>
                <w:rFonts w:hint="eastAsia" w:ascii="仿宋_GB2312" w:hAnsi="仿宋_GB2312" w:eastAsia="仿宋_GB2312" w:cs="仿宋_GB2312"/>
                <w:color w:val="000000"/>
                <w:sz w:val="24"/>
                <w:szCs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mMjFkZTMzZDRhN2ZjMGNhMzgxOTY0MDAzMzcxZDUifQ=="/>
  </w:docVars>
  <w:rsids>
    <w:rsidRoot w:val="00000000"/>
    <w:rsid w:val="02E54CA4"/>
    <w:rsid w:val="07E71A0B"/>
    <w:rsid w:val="11A84353"/>
    <w:rsid w:val="17366867"/>
    <w:rsid w:val="2BC91133"/>
    <w:rsid w:val="30681C17"/>
    <w:rsid w:val="35482CAF"/>
    <w:rsid w:val="3B793BA8"/>
    <w:rsid w:val="44804271"/>
    <w:rsid w:val="4EBD5417"/>
    <w:rsid w:val="59FD62D7"/>
    <w:rsid w:val="5FB57D07"/>
    <w:rsid w:val="735270B4"/>
    <w:rsid w:val="73F1223D"/>
    <w:rsid w:val="78623A5B"/>
    <w:rsid w:val="7B7F5E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1161</Words>
  <Characters>1353</Characters>
  <Lines>0</Lines>
  <Paragraphs>0</Paragraphs>
  <TotalTime>0</TotalTime>
  <ScaleCrop>false</ScaleCrop>
  <LinksUpToDate>false</LinksUpToDate>
  <CharactersWithSpaces>1355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2022-09-06T02:35:00Z</dcterms:created>
  <dc:creator>Lenovo</dc:creator>
  <cp:lastModifiedBy>樂樂</cp:lastModifiedBy>
  <dcterms:modified xsi:type="dcterms:W3CDTF">2024-01-23T01:51:56Z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14C2A75AE638435A84749E27D5837893</vt:lpwstr>
  </property>
</Properties>
</file>