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900" w:lineRule="atLeast"/>
        <w:jc w:val="center"/>
        <w:rPr>
          <w:rFonts w:ascii="宋体" w:hAnsi="宋体" w:eastAsia="宋体" w:cs="宋体"/>
          <w:b w:val="0"/>
          <w:bCs w:val="0"/>
          <w:kern w:val="0"/>
          <w:sz w:val="48"/>
          <w:szCs w:val="48"/>
          <w:lang w:val="en-US" w:eastAsia="zh-CN" w:bidi="ar"/>
        </w:rPr>
      </w:pPr>
      <w:r>
        <w:rPr>
          <w:rFonts w:hint="eastAsia" w:ascii="宋体" w:hAnsi="宋体" w:eastAsia="宋体" w:cs="宋体"/>
          <w:b w:val="0"/>
          <w:bCs w:val="0"/>
          <w:kern w:val="0"/>
          <w:sz w:val="48"/>
          <w:szCs w:val="48"/>
          <w:lang w:val="en-US" w:eastAsia="zh-CN" w:bidi="ar"/>
        </w:rPr>
        <w:t>汝州</w:t>
      </w:r>
      <w:r>
        <w:rPr>
          <w:rFonts w:ascii="宋体" w:hAnsi="宋体" w:eastAsia="宋体" w:cs="宋体"/>
          <w:b w:val="0"/>
          <w:bCs w:val="0"/>
          <w:kern w:val="0"/>
          <w:sz w:val="48"/>
          <w:szCs w:val="48"/>
          <w:lang w:val="en-US" w:eastAsia="zh-CN" w:bidi="ar"/>
        </w:rPr>
        <w:t>市水利局关于对</w:t>
      </w:r>
      <w:r>
        <w:rPr>
          <w:rFonts w:hint="eastAsia" w:ascii="宋体" w:hAnsi="宋体" w:eastAsia="宋体" w:cs="宋体"/>
          <w:b w:val="0"/>
          <w:bCs w:val="0"/>
          <w:kern w:val="0"/>
          <w:sz w:val="48"/>
          <w:szCs w:val="48"/>
          <w:lang w:val="en-US" w:eastAsia="zh-CN" w:bidi="ar"/>
        </w:rPr>
        <w:t>汝州市华海石油有限公司</w:t>
      </w:r>
      <w:r>
        <w:rPr>
          <w:rFonts w:ascii="宋体" w:hAnsi="宋体" w:eastAsia="宋体" w:cs="宋体"/>
          <w:b w:val="0"/>
          <w:bCs w:val="0"/>
          <w:kern w:val="0"/>
          <w:sz w:val="48"/>
          <w:szCs w:val="48"/>
          <w:lang w:val="en-US" w:eastAsia="zh-CN" w:bidi="ar"/>
        </w:rPr>
        <w:t>准予水行政许可决定书</w:t>
      </w:r>
    </w:p>
    <w:tbl>
      <w:tblPr>
        <w:tblStyle w:val="2"/>
        <w:tblW w:w="5000" w:type="pct"/>
        <w:tblInd w:w="0"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627"/>
        <w:gridCol w:w="6129"/>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行政相对人名称</w:t>
            </w:r>
          </w:p>
        </w:tc>
        <w:tc>
          <w:tcPr>
            <w:tcW w:w="3499" w:type="pct"/>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default"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汝州市华海石油有限公司</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统一社会信用代码（或组织结构代码、工商注册号）</w:t>
            </w:r>
          </w:p>
        </w:tc>
        <w:tc>
          <w:tcPr>
            <w:tcW w:w="3499" w:type="pct"/>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default"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91410482*****</w:t>
            </w:r>
            <w:bookmarkStart w:id="2" w:name="_GoBack"/>
            <w:bookmarkEnd w:id="2"/>
            <w:r>
              <w:rPr>
                <w:rFonts w:hint="eastAsia" w:ascii="微软雅黑" w:hAnsi="微软雅黑" w:eastAsia="微软雅黑" w:cs="微软雅黑"/>
                <w:kern w:val="0"/>
                <w:sz w:val="22"/>
                <w:szCs w:val="22"/>
                <w:lang w:val="en-US" w:eastAsia="zh-CN" w:bidi="ar"/>
              </w:rPr>
              <w:t>241XR</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法定代表人</w:t>
            </w:r>
          </w:p>
        </w:tc>
        <w:tc>
          <w:tcPr>
            <w:tcW w:w="3499" w:type="pct"/>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于凯勇</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地址</w:t>
            </w:r>
          </w:p>
        </w:tc>
        <w:tc>
          <w:tcPr>
            <w:tcW w:w="3499" w:type="pct"/>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河南省平顶山市汝州市风穴路街道梦想大道与烟风路交叉口东北角156号</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行政许可类别</w:t>
            </w:r>
          </w:p>
        </w:tc>
        <w:tc>
          <w:tcPr>
            <w:tcW w:w="3499" w:type="pct"/>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核准</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行政许可决定书文号</w:t>
            </w:r>
          </w:p>
        </w:tc>
        <w:tc>
          <w:tcPr>
            <w:tcW w:w="3499" w:type="pct"/>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汝水行许字〔2023〕第102号</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行政执法人员（执法证号）</w:t>
            </w:r>
          </w:p>
        </w:tc>
        <w:tc>
          <w:tcPr>
            <w:tcW w:w="3499" w:type="pct"/>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行政许可依据</w:t>
            </w:r>
          </w:p>
        </w:tc>
        <w:tc>
          <w:tcPr>
            <w:tcW w:w="3499" w:type="pct"/>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《取水许可和水资源费征收管理条例》</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行政许可受理日期</w:t>
            </w:r>
          </w:p>
        </w:tc>
        <w:tc>
          <w:tcPr>
            <w:tcW w:w="3499" w:type="pct"/>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default"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2023/12/8</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行政许可申请材料</w:t>
            </w:r>
          </w:p>
        </w:tc>
        <w:tc>
          <w:tcPr>
            <w:tcW w:w="3499" w:type="pct"/>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取水许可申请书、水资源论证、承诺书、营业执照等</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行政许可内容</w:t>
            </w:r>
          </w:p>
        </w:tc>
        <w:tc>
          <w:tcPr>
            <w:tcW w:w="3499" w:type="pct"/>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本机关于2023年12月8日受理你单位报送的汝州市华海石油有限公司建设项目取水许可的申请。经审查，该申请符合法定条件及告知承诺制的相关要求。依据《中华人民共和国行政许可法》第三十八条第一款，《水行政许可实施办法》第三十二条，国务院《取水许可和水资源费征收管理条例》第十七条、第十九条及第二十二条的规定，你单位邀请专家对《汝州市华海石油有限公司建设项目水资源论证表》进行了技术审查，结合专家审查意见，经研究，许可如下：</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bookmarkStart w:id="0" w:name="bookmark5"/>
            <w:r>
              <w:rPr>
                <w:rFonts w:hint="eastAsia" w:ascii="微软雅黑" w:hAnsi="微软雅黑" w:eastAsia="微软雅黑" w:cs="微软雅黑"/>
                <w:kern w:val="0"/>
                <w:sz w:val="22"/>
                <w:szCs w:val="22"/>
                <w:lang w:val="en-US" w:eastAsia="zh-CN" w:bidi="ar"/>
              </w:rPr>
              <w:t>汝州市华海石油有限公司建设项目位于汝州市风穴路街道梦想大道与烟风路交叉口东北角156号，属于已建项目。</w:t>
            </w:r>
            <w:bookmarkEnd w:id="0"/>
            <w:r>
              <w:rPr>
                <w:rFonts w:hint="eastAsia" w:ascii="微软雅黑" w:hAnsi="微软雅黑" w:eastAsia="微软雅黑" w:cs="微软雅黑"/>
                <w:kern w:val="0"/>
                <w:sz w:val="22"/>
                <w:szCs w:val="22"/>
                <w:lang w:val="en-US" w:eastAsia="zh-CN" w:bidi="ar"/>
              </w:rPr>
              <w:t>该项目于2017年8月28日在汝州市发展和改革委员会备案，项目编号：豫直汝州能源〔2017〕28510。</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一、根据你单位报送的《汝州市华海石油有限公司建设项目水资源论证表》，同意本项目采用当地地下水作为供水水源，项目年取水量为0.7238万m³/a。该项目机关人员用水定额为22m³/（人·a），洗车用水定额为50L/(辆·次)，公厕用水定额为9L/(人·次)，主要用水定额符合河南省地方标准《工业与城镇生活用水定额》(DB41/T385-2020)相应标准要求。经分析，取水水源水量、水质满足用水要求。</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bookmarkStart w:id="1" w:name="bookmark7"/>
            <w:r>
              <w:rPr>
                <w:rFonts w:hint="eastAsia" w:ascii="微软雅黑" w:hAnsi="微软雅黑" w:eastAsia="微软雅黑" w:cs="微软雅黑"/>
                <w:kern w:val="0"/>
                <w:sz w:val="22"/>
                <w:szCs w:val="22"/>
                <w:lang w:val="en-US" w:eastAsia="zh-CN" w:bidi="ar"/>
              </w:rPr>
              <w:t>二、本项目产生的退水主要是入厕用水、生活用水和车辆冲洗水所产生的废水。该项目退水</w:t>
            </w:r>
            <w:bookmarkEnd w:id="1"/>
            <w:r>
              <w:rPr>
                <w:rFonts w:hint="eastAsia" w:ascii="微软雅黑" w:hAnsi="微软雅黑" w:eastAsia="微软雅黑" w:cs="微软雅黑"/>
                <w:kern w:val="0"/>
                <w:sz w:val="22"/>
                <w:szCs w:val="22"/>
                <w:lang w:val="en-US" w:eastAsia="zh-CN" w:bidi="ar"/>
              </w:rPr>
              <w:t>经自建污水处理设施处理后，排入市政污水管网。因此，项目退水对区域水功能区和水环境无影响。</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三、你单位应安装使用节水阀门等节水设施，并定期进行管网维修管理，完善管网检漏措施，定期开展水平衡测试，提高水资源利用率，加强水务管理等水资源节约、保护和管理措施。</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四、根据省政府《关于实行最严格水资源管理制度的实施意见》（豫政〔2013〕69号）和水利部相关要求，你单位应当按照《取水计量技术导则》（GB/T28714-2012)要求，在取水设施和主要用水系统安装计量设施，并定期检修计量设施。</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五、汝州市水利局负责该项目取水许可的日常监督管理工作。你单位应按照汝州市水利局的要求，做好取用水总结、计划用水、节约用水、水资源税缴纳等相关工作。</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按照取水许可告知承诺制相关要求，</w:t>
            </w:r>
            <w:r>
              <w:rPr>
                <w:rFonts w:hint="default" w:ascii="微软雅黑" w:hAnsi="微软雅黑" w:eastAsia="微软雅黑" w:cs="微软雅黑"/>
                <w:kern w:val="0"/>
                <w:sz w:val="22"/>
                <w:szCs w:val="22"/>
                <w:lang w:val="en-US" w:eastAsia="zh-CN" w:bidi="ar"/>
              </w:rPr>
              <w:t>本取水许可申请批复后，你单位应当及时向</w:t>
            </w:r>
            <w:r>
              <w:rPr>
                <w:rFonts w:hint="eastAsia" w:ascii="微软雅黑" w:hAnsi="微软雅黑" w:eastAsia="微软雅黑" w:cs="微软雅黑"/>
                <w:kern w:val="0"/>
                <w:sz w:val="22"/>
                <w:szCs w:val="22"/>
                <w:lang w:val="en-US" w:eastAsia="zh-CN" w:bidi="ar"/>
              </w:rPr>
              <w:t>汝州市水利局</w:t>
            </w:r>
            <w:r>
              <w:rPr>
                <w:rFonts w:hint="default" w:ascii="微软雅黑" w:hAnsi="微软雅黑" w:eastAsia="微软雅黑" w:cs="微软雅黑"/>
                <w:kern w:val="0"/>
                <w:sz w:val="22"/>
                <w:szCs w:val="22"/>
                <w:lang w:val="en-US" w:eastAsia="zh-CN" w:bidi="ar"/>
              </w:rPr>
              <w:t>报送运行情况等有关材料，申请核发取水许可证</w:t>
            </w:r>
            <w:r>
              <w:rPr>
                <w:rFonts w:hint="eastAsia" w:ascii="微软雅黑" w:hAnsi="微软雅黑" w:eastAsia="微软雅黑" w:cs="微软雅黑"/>
                <w:kern w:val="0"/>
                <w:sz w:val="22"/>
                <w:szCs w:val="22"/>
                <w:lang w:val="en-US" w:eastAsia="zh-CN" w:bidi="ar"/>
              </w:rPr>
              <w:t>。</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行政许可决定日期</w:t>
            </w:r>
          </w:p>
        </w:tc>
        <w:tc>
          <w:tcPr>
            <w:tcW w:w="3499" w:type="pct"/>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leftChars="0" w:right="0" w:rightChars="0"/>
              <w:jc w:val="left"/>
              <w:rPr>
                <w:rFonts w:hint="default" w:ascii="微软雅黑" w:hAnsi="微软雅黑" w:eastAsia="微软雅黑" w:cs="微软雅黑"/>
                <w:sz w:val="22"/>
                <w:szCs w:val="22"/>
                <w:lang w:val="en-US"/>
              </w:rPr>
            </w:pPr>
            <w:r>
              <w:rPr>
                <w:rFonts w:hint="eastAsia" w:ascii="微软雅黑" w:hAnsi="微软雅黑" w:eastAsia="微软雅黑" w:cs="微软雅黑"/>
                <w:kern w:val="0"/>
                <w:sz w:val="22"/>
                <w:szCs w:val="22"/>
                <w:lang w:val="en-US" w:eastAsia="zh-CN" w:bidi="ar"/>
              </w:rPr>
              <w:t>2023/12/8</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行政许可有效期</w:t>
            </w:r>
          </w:p>
        </w:tc>
        <w:tc>
          <w:tcPr>
            <w:tcW w:w="3499" w:type="pct"/>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default" w:ascii="微软雅黑" w:hAnsi="微软雅黑" w:eastAsia="微软雅黑" w:cs="微软雅黑"/>
                <w:sz w:val="22"/>
                <w:szCs w:val="22"/>
                <w:lang w:val="en-US"/>
              </w:rPr>
            </w:pPr>
            <w:r>
              <w:rPr>
                <w:rFonts w:hint="eastAsia" w:ascii="微软雅黑" w:hAnsi="微软雅黑" w:eastAsia="微软雅黑" w:cs="微软雅黑"/>
                <w:kern w:val="0"/>
                <w:sz w:val="22"/>
                <w:szCs w:val="22"/>
                <w:lang w:val="en-US" w:eastAsia="zh-CN" w:bidi="ar"/>
              </w:rPr>
              <w:t>2023-12-8至 2026-12-7</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行政许可机关</w:t>
            </w:r>
          </w:p>
        </w:tc>
        <w:tc>
          <w:tcPr>
            <w:tcW w:w="3499" w:type="pct"/>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汝州市水利局</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firstLine="0"/>
              <w:jc w:val="right"/>
              <w:rPr>
                <w:rFonts w:hint="eastAsia" w:ascii="微软雅黑" w:hAnsi="微软雅黑" w:eastAsia="微软雅黑" w:cs="微软雅黑"/>
                <w:b/>
                <w:bCs/>
                <w:i w:val="0"/>
                <w:iCs w:val="0"/>
                <w:caps w:val="0"/>
                <w:color w:val="000000"/>
                <w:spacing w:val="0"/>
                <w:sz w:val="22"/>
                <w:szCs w:val="22"/>
              </w:rPr>
            </w:pPr>
            <w:r>
              <w:rPr>
                <w:rFonts w:hint="eastAsia" w:ascii="微软雅黑" w:hAnsi="微软雅黑" w:eastAsia="微软雅黑" w:cs="微软雅黑"/>
                <w:b/>
                <w:bCs/>
                <w:i w:val="0"/>
                <w:iCs w:val="0"/>
                <w:caps w:val="0"/>
                <w:color w:val="000000"/>
                <w:spacing w:val="0"/>
                <w:sz w:val="22"/>
                <w:szCs w:val="22"/>
              </w:rPr>
              <w:t>备注</w:t>
            </w:r>
            <w:r>
              <w:rPr>
                <w:rFonts w:ascii="宋体" w:hAnsi="宋体" w:eastAsia="宋体" w:cs="宋体"/>
                <w:kern w:val="0"/>
                <w:sz w:val="24"/>
                <w:szCs w:val="24"/>
                <w:lang w:val="en-US" w:eastAsia="zh-CN" w:bidi="ar"/>
              </w:rPr>
              <w:br w:type="textWrapping"/>
            </w:r>
          </w:p>
        </w:tc>
        <w:tc>
          <w:tcPr>
            <w:tcW w:w="3499" w:type="pct"/>
            <w:tcBorders>
              <w:top w:val="outset" w:color="auto" w:sz="6" w:space="0"/>
              <w:left w:val="nil"/>
              <w:bottom w:val="outset" w:color="auto" w:sz="6" w:space="0"/>
              <w:right w:val="outset" w:color="auto" w:sz="6" w:space="0"/>
            </w:tcBorders>
            <w:shd w:val="clear" w:color="auto" w:fill="auto"/>
            <w:vAlign w:val="center"/>
          </w:tcPr>
          <w:p>
            <w:pPr>
              <w:rPr>
                <w:rFonts w:hint="eastAsia" w:ascii="宋体"/>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MjY5ZWIwNmY4MmFmZGU3NjEyYWEzYTk4ZmZkOGMifQ=="/>
  </w:docVars>
  <w:rsids>
    <w:rsidRoot w:val="00000000"/>
    <w:rsid w:val="010C589E"/>
    <w:rsid w:val="02E54CA4"/>
    <w:rsid w:val="03280E46"/>
    <w:rsid w:val="047F0FEB"/>
    <w:rsid w:val="04804557"/>
    <w:rsid w:val="068C69A4"/>
    <w:rsid w:val="07A34FF1"/>
    <w:rsid w:val="07FE0412"/>
    <w:rsid w:val="084C628C"/>
    <w:rsid w:val="08F26BD8"/>
    <w:rsid w:val="0C1A5C1D"/>
    <w:rsid w:val="0C432028"/>
    <w:rsid w:val="0D1A7600"/>
    <w:rsid w:val="0E9963AB"/>
    <w:rsid w:val="0F7D25CB"/>
    <w:rsid w:val="10D80768"/>
    <w:rsid w:val="13272354"/>
    <w:rsid w:val="165728E2"/>
    <w:rsid w:val="179A4C86"/>
    <w:rsid w:val="18AE31AA"/>
    <w:rsid w:val="193832D9"/>
    <w:rsid w:val="19C31523"/>
    <w:rsid w:val="1BC86895"/>
    <w:rsid w:val="1CA57688"/>
    <w:rsid w:val="1ED347AA"/>
    <w:rsid w:val="1F7F7C9A"/>
    <w:rsid w:val="20270D27"/>
    <w:rsid w:val="20A812D4"/>
    <w:rsid w:val="216F0E5E"/>
    <w:rsid w:val="226C5733"/>
    <w:rsid w:val="234134D6"/>
    <w:rsid w:val="25E76599"/>
    <w:rsid w:val="2C9C0412"/>
    <w:rsid w:val="2CF04646"/>
    <w:rsid w:val="33A3525E"/>
    <w:rsid w:val="383347CB"/>
    <w:rsid w:val="38D64977"/>
    <w:rsid w:val="398D01D7"/>
    <w:rsid w:val="3AE94EF0"/>
    <w:rsid w:val="3B6C15C2"/>
    <w:rsid w:val="3B793BA8"/>
    <w:rsid w:val="41546A04"/>
    <w:rsid w:val="42F75C15"/>
    <w:rsid w:val="441F1B11"/>
    <w:rsid w:val="452617FE"/>
    <w:rsid w:val="457D2BE6"/>
    <w:rsid w:val="487C0557"/>
    <w:rsid w:val="4A774A1D"/>
    <w:rsid w:val="4AF04748"/>
    <w:rsid w:val="4BAD77B9"/>
    <w:rsid w:val="4C65508C"/>
    <w:rsid w:val="4EFC7CB3"/>
    <w:rsid w:val="4F6111FE"/>
    <w:rsid w:val="51D6733E"/>
    <w:rsid w:val="520E15E5"/>
    <w:rsid w:val="52513379"/>
    <w:rsid w:val="52EF19A3"/>
    <w:rsid w:val="5472334E"/>
    <w:rsid w:val="562B7AAC"/>
    <w:rsid w:val="588E0972"/>
    <w:rsid w:val="5949591F"/>
    <w:rsid w:val="59561490"/>
    <w:rsid w:val="599327C0"/>
    <w:rsid w:val="59F361E3"/>
    <w:rsid w:val="5A0F37C6"/>
    <w:rsid w:val="5B151649"/>
    <w:rsid w:val="5BBE54B7"/>
    <w:rsid w:val="5C9B7CDB"/>
    <w:rsid w:val="5D1E7FA6"/>
    <w:rsid w:val="5DCF35BF"/>
    <w:rsid w:val="5E2F3C54"/>
    <w:rsid w:val="5F7C741D"/>
    <w:rsid w:val="60E47381"/>
    <w:rsid w:val="61C35E70"/>
    <w:rsid w:val="620F65CB"/>
    <w:rsid w:val="64CC5C8A"/>
    <w:rsid w:val="6F8E17A9"/>
    <w:rsid w:val="70D0286E"/>
    <w:rsid w:val="72FC7DEE"/>
    <w:rsid w:val="735B222A"/>
    <w:rsid w:val="74D472B5"/>
    <w:rsid w:val="77095766"/>
    <w:rsid w:val="787F17B1"/>
    <w:rsid w:val="7E3C134A"/>
    <w:rsid w:val="7F500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Body text|1"/>
    <w:basedOn w:val="1"/>
    <w:autoRedefine/>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986</Words>
  <Characters>1085</Characters>
  <Lines>0</Lines>
  <Paragraphs>0</Paragraphs>
  <TotalTime>0</TotalTime>
  <ScaleCrop>false</ScaleCrop>
  <LinksUpToDate>false</LinksUpToDate>
  <CharactersWithSpaces>1086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2022-09-06T02:35:00Z</dcterms:created>
  <dc:creator>Lenovo</dc:creator>
  <cp:lastModifiedBy>底口泼咽闷</cp:lastModifiedBy>
  <dcterms:modified xsi:type="dcterms:W3CDTF">2024-03-06T00:55:41Z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14C2A75AE638435A84749E27D5837893</vt:lpwstr>
  </property>
</Properties>
</file>