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2EDE0D">
      <w:pPr>
        <w:pStyle w:val="2"/>
        <w:keepNext/>
        <w:keepLines/>
        <w:pageBreakBefore w:val="0"/>
        <w:widowControl w:val="0"/>
        <w:kinsoku/>
        <w:wordWrap/>
        <w:overflowPunct/>
        <w:topLinePunct w:val="0"/>
        <w:autoSpaceDE/>
        <w:autoSpaceDN/>
        <w:bidi w:val="0"/>
        <w:adjustRightInd/>
        <w:snapToGrid/>
        <w:spacing w:line="240" w:lineRule="exact"/>
        <w:jc w:val="center"/>
        <w:textAlignment w:val="auto"/>
        <w:rPr>
          <w:rFonts w:hint="eastAsia" w:asciiTheme="minorEastAsia" w:hAnsiTheme="minorEastAsia" w:cstheme="minorEastAsia"/>
          <w:b/>
          <w:bCs w:val="0"/>
          <w:lang w:val="en-US" w:eastAsia="zh-CN"/>
        </w:rPr>
      </w:pPr>
      <w:r>
        <w:rPr>
          <w:rFonts w:hint="eastAsia" w:asciiTheme="minorEastAsia" w:hAnsiTheme="minorEastAsia" w:cstheme="minorEastAsia"/>
          <w:b/>
          <w:bCs w:val="0"/>
          <w:lang w:val="en-US" w:eastAsia="zh-CN"/>
        </w:rPr>
        <w:t>汝州市民政局</w:t>
      </w:r>
    </w:p>
    <w:p w14:paraId="2515FC39">
      <w:pPr>
        <w:pStyle w:val="2"/>
        <w:bidi w:val="0"/>
        <w:jc w:val="center"/>
        <w:rPr>
          <w:rFonts w:hint="eastAsia" w:asciiTheme="minorEastAsia" w:hAnsiTheme="minorEastAsia" w:eastAsiaTheme="minorEastAsia" w:cstheme="minorEastAsia"/>
          <w:b/>
          <w:bCs w:val="0"/>
        </w:rPr>
      </w:pPr>
      <w:r>
        <w:rPr>
          <w:rFonts w:hint="eastAsia" w:asciiTheme="minorEastAsia" w:hAnsiTheme="minorEastAsia" w:eastAsiaTheme="minorEastAsia" w:cstheme="minorEastAsia"/>
          <w:b/>
          <w:bCs w:val="0"/>
        </w:rPr>
        <w:t>关于开展</w:t>
      </w:r>
      <w:r>
        <w:rPr>
          <w:rFonts w:hint="eastAsia" w:asciiTheme="minorEastAsia" w:hAnsiTheme="minorEastAsia" w:eastAsiaTheme="minorEastAsia" w:cstheme="minorEastAsia"/>
          <w:b/>
          <w:bCs w:val="0"/>
          <w:lang w:val="en-US" w:eastAsia="zh-CN"/>
        </w:rPr>
        <w:t>汝州</w:t>
      </w:r>
      <w:r>
        <w:rPr>
          <w:rFonts w:hint="eastAsia" w:asciiTheme="minorEastAsia" w:hAnsiTheme="minorEastAsia" w:eastAsiaTheme="minorEastAsia" w:cstheme="minorEastAsia"/>
          <w:b/>
          <w:bCs w:val="0"/>
        </w:rPr>
        <w:t>市202</w:t>
      </w:r>
      <w:r>
        <w:rPr>
          <w:rFonts w:hint="eastAsia" w:asciiTheme="minorEastAsia" w:hAnsiTheme="minorEastAsia" w:cstheme="minorEastAsia"/>
          <w:b/>
          <w:bCs w:val="0"/>
          <w:lang w:val="en-US" w:eastAsia="zh-CN"/>
        </w:rPr>
        <w:t>4</w:t>
      </w:r>
      <w:r>
        <w:rPr>
          <w:rFonts w:hint="eastAsia" w:asciiTheme="minorEastAsia" w:hAnsiTheme="minorEastAsia" w:eastAsiaTheme="minorEastAsia" w:cstheme="minorEastAsia"/>
          <w:b/>
          <w:bCs w:val="0"/>
        </w:rPr>
        <w:t>年度社会组织检查的通</w:t>
      </w:r>
      <w:r>
        <w:rPr>
          <w:rFonts w:hint="eastAsia" w:asciiTheme="minorEastAsia" w:hAnsiTheme="minorEastAsia" w:cstheme="minorEastAsia"/>
          <w:b/>
          <w:bCs w:val="0"/>
          <w:lang w:val="en-US" w:eastAsia="zh-CN"/>
        </w:rPr>
        <w:t xml:space="preserve">  </w:t>
      </w:r>
      <w:r>
        <w:rPr>
          <w:rFonts w:hint="eastAsia" w:asciiTheme="minorEastAsia" w:hAnsiTheme="minorEastAsia" w:eastAsiaTheme="minorEastAsia" w:cstheme="minorEastAsia"/>
          <w:b/>
          <w:bCs w:val="0"/>
        </w:rPr>
        <w:t>知</w:t>
      </w:r>
    </w:p>
    <w:p w14:paraId="146411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全市</w:t>
      </w:r>
      <w:r>
        <w:rPr>
          <w:rFonts w:hint="eastAsia" w:ascii="仿宋" w:hAnsi="仿宋" w:eastAsia="仿宋" w:cs="仿宋"/>
          <w:sz w:val="32"/>
          <w:szCs w:val="32"/>
        </w:rPr>
        <w:t>各社会组织</w:t>
      </w:r>
      <w:r>
        <w:rPr>
          <w:rFonts w:hint="eastAsia" w:ascii="仿宋" w:hAnsi="仿宋" w:eastAsia="仿宋" w:cs="仿宋"/>
          <w:sz w:val="32"/>
          <w:szCs w:val="32"/>
          <w:lang w:val="en-US" w:eastAsia="zh-CN"/>
        </w:rPr>
        <w:t>及</w:t>
      </w:r>
      <w:r>
        <w:rPr>
          <w:rFonts w:hint="eastAsia" w:ascii="仿宋" w:hAnsi="仿宋" w:eastAsia="仿宋" w:cs="仿宋"/>
          <w:sz w:val="32"/>
          <w:szCs w:val="32"/>
        </w:rPr>
        <w:t>业务主管单位</w:t>
      </w:r>
      <w:r>
        <w:rPr>
          <w:rFonts w:hint="eastAsia" w:ascii="仿宋" w:hAnsi="仿宋" w:eastAsia="仿宋" w:cs="仿宋"/>
          <w:sz w:val="32"/>
          <w:szCs w:val="32"/>
          <w:lang w:val="en-US" w:eastAsia="zh-CN"/>
        </w:rPr>
        <w:t>：</w:t>
      </w:r>
    </w:p>
    <w:p w14:paraId="75BC14C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根据《社会团体登记管理条例》《民办非企业单位登记管理暂行条例》《民办非企业单位年度检查办法》有关法规政策规定，现将开展</w:t>
      </w:r>
      <w:r>
        <w:rPr>
          <w:rFonts w:hint="eastAsia" w:ascii="仿宋" w:hAnsi="仿宋" w:eastAsia="仿宋" w:cs="仿宋"/>
          <w:sz w:val="32"/>
          <w:szCs w:val="32"/>
          <w:lang w:val="en-US" w:eastAsia="zh-CN"/>
        </w:rPr>
        <w:t>全市</w:t>
      </w:r>
      <w:r>
        <w:rPr>
          <w:rFonts w:hint="eastAsia" w:ascii="仿宋" w:hAnsi="仿宋" w:eastAsia="仿宋" w:cs="仿宋"/>
          <w:sz w:val="32"/>
          <w:szCs w:val="32"/>
        </w:rPr>
        <w:t>社会组织202</w:t>
      </w:r>
      <w:r>
        <w:rPr>
          <w:rFonts w:hint="eastAsia" w:ascii="仿宋" w:hAnsi="仿宋" w:eastAsia="仿宋" w:cs="仿宋"/>
          <w:sz w:val="32"/>
          <w:szCs w:val="32"/>
          <w:lang w:val="en-US" w:eastAsia="zh-CN"/>
        </w:rPr>
        <w:t>4</w:t>
      </w:r>
      <w:r>
        <w:rPr>
          <w:rFonts w:hint="eastAsia" w:ascii="仿宋" w:hAnsi="仿宋" w:eastAsia="仿宋" w:cs="仿宋"/>
          <w:sz w:val="32"/>
          <w:szCs w:val="32"/>
        </w:rPr>
        <w:t>年度检查相关事项通知如下：</w:t>
      </w:r>
    </w:p>
    <w:p w14:paraId="279EFBB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业务主管单位职责</w:t>
      </w:r>
    </w:p>
    <w:p w14:paraId="0BE9893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请各业务主管单位认真履行市本级社会组织年度检查的初审职责，对主管的社会组织遵守法律法规和国家政策、按照章程开展活动、人员和机构变动、财务管理、领导干部兼职报备、分支机构设立等情况进行监督审查，并督促主管的社会组织按时向市民政局提交年度检查材料。</w:t>
      </w:r>
    </w:p>
    <w:p w14:paraId="465D268A">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年检对象范围</w:t>
      </w:r>
    </w:p>
    <w:p w14:paraId="63CBAA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2024年6月30日以前经汝州市</w:t>
      </w:r>
      <w:r>
        <w:rPr>
          <w:rFonts w:hint="eastAsia" w:ascii="仿宋" w:hAnsi="仿宋" w:eastAsia="仿宋" w:cs="仿宋"/>
          <w:sz w:val="32"/>
          <w:szCs w:val="32"/>
        </w:rPr>
        <w:t>民政局登记成立的全市社会团体、民办非企业单位</w:t>
      </w:r>
      <w:r>
        <w:rPr>
          <w:rFonts w:hint="eastAsia" w:ascii="仿宋" w:hAnsi="仿宋" w:eastAsia="仿宋" w:cs="仿宋"/>
          <w:sz w:val="32"/>
          <w:szCs w:val="32"/>
          <w:lang w:val="en-US" w:eastAsia="zh-CN"/>
        </w:rPr>
        <w:t>，均应参加2024年度检查。</w:t>
      </w:r>
    </w:p>
    <w:p w14:paraId="41449DF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三、年检申报材料</w:t>
      </w:r>
    </w:p>
    <w:p w14:paraId="7E3B983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w:t>
      </w:r>
      <w:r>
        <w:rPr>
          <w:rFonts w:hint="eastAsia" w:ascii="仿宋" w:hAnsi="仿宋" w:eastAsia="仿宋" w:cs="仿宋"/>
          <w:sz w:val="32"/>
          <w:szCs w:val="32"/>
        </w:rPr>
        <w:t>经业务主管单位（行业管理部门）初审并加盖行政印章的202</w:t>
      </w:r>
      <w:r>
        <w:rPr>
          <w:rFonts w:hint="eastAsia" w:ascii="仿宋" w:hAnsi="仿宋" w:eastAsia="仿宋" w:cs="仿宋"/>
          <w:sz w:val="32"/>
          <w:szCs w:val="32"/>
          <w:lang w:val="en-US" w:eastAsia="zh-CN"/>
        </w:rPr>
        <w:t>4</w:t>
      </w:r>
      <w:r>
        <w:rPr>
          <w:rFonts w:hint="eastAsia" w:ascii="仿宋" w:hAnsi="仿宋" w:eastAsia="仿宋" w:cs="仿宋"/>
          <w:sz w:val="32"/>
          <w:szCs w:val="32"/>
        </w:rPr>
        <w:t>年度工作报告书</w:t>
      </w:r>
      <w:r>
        <w:rPr>
          <w:rFonts w:hint="eastAsia" w:ascii="仿宋" w:hAnsi="仿宋" w:eastAsia="仿宋" w:cs="仿宋"/>
          <w:color w:val="auto"/>
          <w:sz w:val="32"/>
          <w:szCs w:val="32"/>
          <w:lang w:val="en-US" w:eastAsia="zh-CN"/>
        </w:rPr>
        <w:t>；</w:t>
      </w:r>
    </w:p>
    <w:p w14:paraId="35411B6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2.有资质会计师事务所出具的2024年度财务审计报告；</w:t>
      </w:r>
    </w:p>
    <w:p w14:paraId="005B25D3">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3.社会组织登记证书副本；</w:t>
      </w:r>
    </w:p>
    <w:p w14:paraId="10F2B48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sz w:val="32"/>
          <w:szCs w:val="32"/>
        </w:rPr>
        <w:t>有前置许可的民办非企业单位需出示业务主管单位颁发的许可证副本原件及复印件</w:t>
      </w:r>
      <w:r>
        <w:rPr>
          <w:rFonts w:hint="eastAsia" w:ascii="仿宋" w:hAnsi="仿宋" w:eastAsia="仿宋" w:cs="仿宋"/>
          <w:color w:val="auto"/>
          <w:sz w:val="32"/>
          <w:szCs w:val="32"/>
          <w:lang w:val="en-US" w:eastAsia="zh-CN"/>
        </w:rPr>
        <w:t>；</w:t>
      </w:r>
    </w:p>
    <w:p w14:paraId="7588A51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5.消防检查记录；</w:t>
      </w:r>
    </w:p>
    <w:p w14:paraId="12B1F0E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本通知</w:t>
      </w:r>
      <w:r>
        <w:rPr>
          <w:rFonts w:hint="eastAsia" w:ascii="仿宋" w:hAnsi="仿宋" w:eastAsia="仿宋" w:cs="仿宋"/>
          <w:sz w:val="32"/>
          <w:szCs w:val="32"/>
          <w:lang w:val="en-US" w:eastAsia="zh-CN"/>
        </w:rPr>
        <w:t>的其他</w:t>
      </w:r>
      <w:r>
        <w:rPr>
          <w:rFonts w:hint="eastAsia" w:ascii="仿宋" w:hAnsi="仿宋" w:eastAsia="仿宋" w:cs="仿宋"/>
          <w:sz w:val="32"/>
          <w:szCs w:val="32"/>
        </w:rPr>
        <w:t>附件.</w:t>
      </w:r>
    </w:p>
    <w:p w14:paraId="1A72D59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四、年检步骤</w:t>
      </w:r>
    </w:p>
    <w:p w14:paraId="2207F35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（一）自查。各社会组织</w:t>
      </w:r>
      <w:r>
        <w:rPr>
          <w:rFonts w:hint="eastAsia" w:ascii="仿宋" w:hAnsi="仿宋" w:eastAsia="仿宋" w:cs="仿宋"/>
          <w:sz w:val="32"/>
          <w:szCs w:val="32"/>
          <w:lang w:val="en-US" w:eastAsia="zh-CN"/>
        </w:rPr>
        <w:t>按照本通知内容进行自查，</w:t>
      </w:r>
      <w:r>
        <w:rPr>
          <w:rFonts w:hint="eastAsia" w:ascii="仿宋" w:hAnsi="仿宋" w:eastAsia="仿宋" w:cs="仿宋"/>
          <w:sz w:val="32"/>
          <w:szCs w:val="32"/>
        </w:rPr>
        <w:t>认真准备年度工作报告书等年检材料。202</w:t>
      </w:r>
      <w:r>
        <w:rPr>
          <w:rFonts w:hint="eastAsia" w:ascii="仿宋" w:hAnsi="仿宋" w:eastAsia="仿宋" w:cs="仿宋"/>
          <w:sz w:val="32"/>
          <w:szCs w:val="32"/>
          <w:lang w:val="en-US" w:eastAsia="zh-CN"/>
        </w:rPr>
        <w:t>4</w:t>
      </w:r>
      <w:r>
        <w:rPr>
          <w:rFonts w:hint="eastAsia" w:ascii="仿宋" w:hAnsi="仿宋" w:eastAsia="仿宋" w:cs="仿宋"/>
          <w:sz w:val="32"/>
          <w:szCs w:val="32"/>
        </w:rPr>
        <w:t>年度工作报告书采取网上填报的方式进行，各社会团体、民办非企业单位即日起可访问民政一体化政务服务平台（https://zwfw.mca.gov.cn),输入用户名和密码登录，点击进入“社会团体”或“民办非企业单位”，进入后点击“年检年报</w:t>
      </w:r>
      <w:r>
        <w:rPr>
          <w:rFonts w:hint="eastAsia" w:ascii="仿宋" w:hAnsi="仿宋" w:eastAsia="仿宋" w:cs="仿宋"/>
          <w:sz w:val="32"/>
          <w:szCs w:val="32"/>
          <w:lang w:eastAsia="zh-CN"/>
        </w:rPr>
        <w:t>”—“</w:t>
      </w:r>
      <w:r>
        <w:rPr>
          <w:rFonts w:hint="eastAsia" w:ascii="仿宋" w:hAnsi="仿宋" w:eastAsia="仿宋" w:cs="仿宋"/>
          <w:sz w:val="32"/>
          <w:szCs w:val="32"/>
        </w:rPr>
        <w:t>在线办理”，填写《202</w:t>
      </w:r>
      <w:r>
        <w:rPr>
          <w:rFonts w:hint="eastAsia" w:ascii="仿宋" w:hAnsi="仿宋" w:eastAsia="仿宋" w:cs="仿宋"/>
          <w:sz w:val="32"/>
          <w:szCs w:val="32"/>
          <w:lang w:val="en-US" w:eastAsia="zh-CN"/>
        </w:rPr>
        <w:t>4</w:t>
      </w:r>
      <w:r>
        <w:rPr>
          <w:rFonts w:hint="eastAsia" w:ascii="仿宋" w:hAnsi="仿宋" w:eastAsia="仿宋" w:cs="仿宋"/>
          <w:sz w:val="32"/>
          <w:szCs w:val="32"/>
        </w:rPr>
        <w:t>年度工作报告书》</w:t>
      </w:r>
      <w:r>
        <w:rPr>
          <w:rFonts w:hint="eastAsia" w:ascii="仿宋" w:hAnsi="仿宋" w:eastAsia="仿宋" w:cs="仿宋"/>
          <w:sz w:val="32"/>
          <w:szCs w:val="32"/>
          <w:lang w:eastAsia="zh-CN"/>
        </w:rPr>
        <w:t>。</w:t>
      </w:r>
      <w:r>
        <w:rPr>
          <w:rFonts w:hint="eastAsia" w:ascii="仿宋" w:hAnsi="仿宋" w:eastAsia="仿宋" w:cs="仿宋"/>
          <w:sz w:val="32"/>
          <w:szCs w:val="32"/>
        </w:rPr>
        <w:t>确保内容真实、准确、完整后点击“提交”按钮（如果之前没有注册的，请先注册</w:t>
      </w:r>
      <w:bookmarkStart w:id="0" w:name="_GoBack"/>
      <w:bookmarkEnd w:id="0"/>
      <w:r>
        <w:rPr>
          <w:rFonts w:hint="eastAsia" w:ascii="仿宋" w:hAnsi="仿宋" w:eastAsia="仿宋" w:cs="仿宋"/>
          <w:sz w:val="32"/>
          <w:szCs w:val="32"/>
        </w:rPr>
        <w:t>).完成网上填报后，将年检材料打印成A4大小纸质版，由法定代表人签字并加盖社会组织印章，报业务主管单位（行业管理部门）初审</w:t>
      </w:r>
      <w:r>
        <w:rPr>
          <w:rFonts w:hint="eastAsia" w:ascii="仿宋" w:hAnsi="仿宋" w:eastAsia="仿宋" w:cs="仿宋"/>
          <w:sz w:val="32"/>
          <w:szCs w:val="32"/>
          <w:lang w:eastAsia="zh-CN"/>
        </w:rPr>
        <w:t>。</w:t>
      </w:r>
    </w:p>
    <w:p w14:paraId="00E3DFC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（二）初审。业务主管单位（行业管理部门）按照《社会团体登记管理条例》和《民办非企业单位登记管理暂行条例》的有关规定要求，对社会组织提交的年检材料进行审查，提出年检初审意见，并在202</w:t>
      </w:r>
      <w:r>
        <w:rPr>
          <w:rFonts w:hint="eastAsia" w:ascii="仿宋" w:hAnsi="仿宋" w:eastAsia="仿宋" w:cs="仿宋"/>
          <w:sz w:val="32"/>
          <w:szCs w:val="32"/>
          <w:lang w:val="en-US" w:eastAsia="zh-CN"/>
        </w:rPr>
        <w:t>4</w:t>
      </w:r>
      <w:r>
        <w:rPr>
          <w:rFonts w:hint="eastAsia" w:ascii="仿宋" w:hAnsi="仿宋" w:eastAsia="仿宋" w:cs="仿宋"/>
          <w:sz w:val="32"/>
          <w:szCs w:val="32"/>
        </w:rPr>
        <w:t>年度工作报告书相应栏里加盖印章。</w:t>
      </w:r>
    </w:p>
    <w:p w14:paraId="2DF677CD">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（三）复审。参加年检的各社会组织经业务主管单位（行业管理部门）初审后，于</w:t>
      </w:r>
      <w:r>
        <w:rPr>
          <w:rFonts w:hint="eastAsia" w:ascii="仿宋" w:hAnsi="仿宋" w:eastAsia="仿宋" w:cs="仿宋"/>
          <w:sz w:val="32"/>
          <w:szCs w:val="32"/>
          <w:lang w:val="en-US" w:eastAsia="zh-CN"/>
        </w:rPr>
        <w:t>六月底之</w:t>
      </w:r>
      <w:r>
        <w:rPr>
          <w:rFonts w:hint="eastAsia" w:ascii="仿宋" w:hAnsi="仿宋" w:eastAsia="仿宋" w:cs="仿宋"/>
          <w:sz w:val="32"/>
          <w:szCs w:val="32"/>
        </w:rPr>
        <w:t>前将年检材料报送</w:t>
      </w:r>
      <w:r>
        <w:rPr>
          <w:rFonts w:hint="eastAsia" w:ascii="仿宋" w:hAnsi="仿宋" w:eastAsia="仿宋" w:cs="仿宋"/>
          <w:sz w:val="32"/>
          <w:szCs w:val="32"/>
          <w:lang w:val="en-US" w:eastAsia="zh-CN"/>
        </w:rPr>
        <w:t>汝州</w:t>
      </w:r>
      <w:r>
        <w:rPr>
          <w:rFonts w:hint="eastAsia" w:ascii="仿宋" w:hAnsi="仿宋" w:eastAsia="仿宋" w:cs="仿宋"/>
          <w:sz w:val="32"/>
          <w:szCs w:val="32"/>
        </w:rPr>
        <w:t>市民政局，逾期不予受理。</w:t>
      </w:r>
      <w:r>
        <w:rPr>
          <w:rFonts w:hint="eastAsia" w:ascii="仿宋" w:hAnsi="仿宋" w:eastAsia="仿宋" w:cs="仿宋"/>
          <w:sz w:val="32"/>
          <w:szCs w:val="32"/>
          <w:lang w:val="en-US" w:eastAsia="zh-CN"/>
        </w:rPr>
        <w:t>汝州</w:t>
      </w:r>
      <w:r>
        <w:rPr>
          <w:rFonts w:hint="eastAsia" w:ascii="仿宋" w:hAnsi="仿宋" w:eastAsia="仿宋" w:cs="仿宋"/>
          <w:sz w:val="32"/>
          <w:szCs w:val="32"/>
        </w:rPr>
        <w:t>市民政局将采取抽查审计、实地检查等方式，对各社会组织报送的年检材料进行审查审验并依据规定作出年检结论。需提交的材料如未按规定时间报送的，登记管理机关将视为未年检，年检材料报送不齐全的，应当在10日内予以补正。</w:t>
      </w:r>
    </w:p>
    <w:p w14:paraId="022991D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（四）公布。审查工作结束后，</w:t>
      </w:r>
      <w:r>
        <w:rPr>
          <w:rFonts w:hint="eastAsia" w:ascii="仿宋" w:hAnsi="仿宋" w:eastAsia="仿宋" w:cs="仿宋"/>
          <w:sz w:val="32"/>
          <w:szCs w:val="32"/>
          <w:lang w:val="en-US" w:eastAsia="zh-CN"/>
        </w:rPr>
        <w:t>汝州</w:t>
      </w:r>
      <w:r>
        <w:rPr>
          <w:rFonts w:hint="eastAsia" w:ascii="仿宋" w:hAnsi="仿宋" w:eastAsia="仿宋" w:cs="仿宋"/>
          <w:sz w:val="32"/>
          <w:szCs w:val="32"/>
        </w:rPr>
        <w:t>市民政局将对各社会组织年检结论，</w:t>
      </w:r>
      <w:r>
        <w:rPr>
          <w:rFonts w:hint="eastAsia" w:ascii="仿宋" w:hAnsi="仿宋" w:eastAsia="仿宋" w:cs="仿宋"/>
          <w:sz w:val="32"/>
          <w:szCs w:val="32"/>
          <w:shd w:val="clear" w:color="auto" w:fill="FFFFFF"/>
        </w:rPr>
        <w:t>通过本市媒体和网站及时予以公告</w:t>
      </w:r>
      <w:r>
        <w:rPr>
          <w:rFonts w:hint="eastAsia" w:ascii="仿宋" w:hAnsi="仿宋" w:eastAsia="仿宋" w:cs="仿宋"/>
          <w:sz w:val="32"/>
          <w:szCs w:val="32"/>
        </w:rPr>
        <w:t>。</w:t>
      </w:r>
    </w:p>
    <w:p w14:paraId="0025580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五、有关要求</w:t>
      </w:r>
    </w:p>
    <w:p w14:paraId="6526032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一）认真填报。各参检的全市性社会团体、民办非企业单位要认真准备，指定专人负责年检工作，在规定期限内报送年度检查材料。要高度重视《2024年度工作报告书》的内容填写，尤其是党建工作开展情况、领导干部兼职情况、社会团体分支机构设立情况等，要认真核实，对报送信息的真实性、完整性和准确性负责，不得漏报、瞒报。对年检中遇到的年度工作报告书填写、账号登录、系统使用等问题，可通过电话或社会组织微信工作群等方式向市民政局咨询。</w:t>
      </w:r>
    </w:p>
    <w:p w14:paraId="131A0A2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依法参检。参加年检是社会组织的法定义务。各全市性社会团体、民办非企业单位要按照《社会团体登记管理条例》、《民办非企业单位登记管理暂行条例》等规定和本通知要求，主动配合做好年度检查工作。对虚假填报和逾期拒不参加年检的，市民政局将依法依规予以处理。有关社会组织对年检中发现的问题应及时改正，未按期完成整改的，市民政局将根据《社会组织信用信息管理办法》第十一条规定予以处理。</w:t>
      </w:r>
    </w:p>
    <w:p w14:paraId="19EA5F5A">
      <w:pPr>
        <w:pStyle w:val="3"/>
        <w:widowControl/>
        <w:spacing w:before="76" w:beforeAutospacing="0" w:afterAutospacing="0" w:line="525"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详情咨询：汝州市民政局民间组织管理科</w:t>
      </w:r>
    </w:p>
    <w:p w14:paraId="63CE5C4B">
      <w:pPr>
        <w:pStyle w:val="3"/>
        <w:widowControl/>
        <w:spacing w:before="76" w:beforeAutospacing="0" w:afterAutospacing="0" w:line="525" w:lineRule="atLeast"/>
        <w:ind w:firstLine="640" w:firstLineChars="200"/>
        <w:rPr>
          <w:rFonts w:hint="default" w:ascii="仿宋" w:hAnsi="仿宋" w:eastAsia="仿宋" w:cs="仿宋"/>
          <w:sz w:val="32"/>
          <w:szCs w:val="32"/>
          <w:shd w:val="clear" w:color="auto" w:fill="FFFFFF"/>
          <w:lang w:val="en-US" w:eastAsia="zh-CN"/>
        </w:rPr>
      </w:pPr>
      <w:r>
        <w:rPr>
          <w:rFonts w:hint="eastAsia" w:ascii="仿宋" w:hAnsi="仿宋" w:eastAsia="仿宋" w:cs="仿宋"/>
          <w:sz w:val="32"/>
          <w:szCs w:val="32"/>
          <w:shd w:val="clear" w:color="auto" w:fill="FFFFFF"/>
        </w:rPr>
        <w:t>联系人员：</w:t>
      </w:r>
      <w:r>
        <w:rPr>
          <w:rFonts w:hint="eastAsia" w:ascii="仿宋" w:hAnsi="仿宋" w:eastAsia="仿宋" w:cs="仿宋"/>
          <w:sz w:val="32"/>
          <w:szCs w:val="32"/>
          <w:shd w:val="clear" w:color="auto" w:fill="FFFFFF"/>
          <w:lang w:eastAsia="zh-CN"/>
        </w:rPr>
        <w:t>杨毅</w:t>
      </w:r>
    </w:p>
    <w:p w14:paraId="081B2BEB">
      <w:pPr>
        <w:pStyle w:val="3"/>
        <w:widowControl/>
        <w:spacing w:before="76" w:beforeAutospacing="0" w:afterAutospacing="0" w:line="525" w:lineRule="atLeast"/>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联系电话：</w:t>
      </w:r>
      <w:r>
        <w:rPr>
          <w:rFonts w:hint="eastAsia" w:ascii="仿宋" w:hAnsi="仿宋" w:eastAsia="仿宋" w:cs="仿宋"/>
          <w:sz w:val="32"/>
          <w:szCs w:val="32"/>
          <w:shd w:val="clear" w:color="auto" w:fill="FFFFFF"/>
          <w:lang w:val="en-US" w:eastAsia="zh-CN"/>
        </w:rPr>
        <w:t>15836933168</w:t>
      </w:r>
      <w:r>
        <w:rPr>
          <w:rFonts w:hint="eastAsia" w:ascii="仿宋" w:hAnsi="仿宋" w:eastAsia="仿宋" w:cs="仿宋"/>
          <w:sz w:val="32"/>
          <w:szCs w:val="32"/>
          <w:shd w:val="clear" w:color="auto" w:fill="FFFFFF"/>
        </w:rPr>
        <w:t>（微信同号）</w:t>
      </w:r>
    </w:p>
    <w:p w14:paraId="01FE978E">
      <w:pPr>
        <w:pStyle w:val="3"/>
        <w:widowControl/>
        <w:spacing w:before="76" w:beforeAutospacing="0" w:afterAutospacing="0" w:line="525" w:lineRule="atLeast"/>
        <w:ind w:firstLine="640" w:firstLineChars="200"/>
        <w:rPr>
          <w:rFonts w:ascii="仿宋" w:hAnsi="仿宋" w:eastAsia="仿宋" w:cs="仿宋"/>
          <w:sz w:val="32"/>
          <w:szCs w:val="32"/>
        </w:rPr>
      </w:pPr>
      <w:r>
        <w:rPr>
          <w:rFonts w:hint="eastAsia" w:ascii="仿宋" w:hAnsi="仿宋" w:eastAsia="仿宋" w:cs="仿宋"/>
          <w:sz w:val="32"/>
          <w:szCs w:val="32"/>
          <w:shd w:val="clear" w:color="auto" w:fill="FFFFFF"/>
        </w:rPr>
        <w:t>年检受理地址：汝州市朝阳中路65号汝州市民政局民间组织管理科。</w:t>
      </w:r>
    </w:p>
    <w:p w14:paraId="039FBB1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14:paraId="2DED658E">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p>
    <w:p w14:paraId="45A81BC0">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.关于</w:t>
      </w:r>
      <w:r>
        <w:rPr>
          <w:rFonts w:hint="eastAsia" w:ascii="仿宋" w:hAnsi="仿宋" w:eastAsia="仿宋" w:cs="仿宋"/>
          <w:sz w:val="32"/>
          <w:szCs w:val="32"/>
          <w:lang w:val="en-US" w:eastAsia="zh-CN"/>
        </w:rPr>
        <w:t>社会组织</w:t>
      </w:r>
      <w:r>
        <w:rPr>
          <w:rFonts w:hint="eastAsia" w:ascii="仿宋" w:hAnsi="仿宋" w:eastAsia="仿宋" w:cs="仿宋"/>
          <w:sz w:val="32"/>
          <w:szCs w:val="32"/>
        </w:rPr>
        <w:t>党建</w:t>
      </w:r>
      <w:r>
        <w:rPr>
          <w:rFonts w:hint="eastAsia" w:ascii="仿宋" w:hAnsi="仿宋" w:eastAsia="仿宋" w:cs="仿宋"/>
          <w:sz w:val="32"/>
          <w:szCs w:val="32"/>
          <w:lang w:val="en-US" w:eastAsia="zh-CN"/>
        </w:rPr>
        <w:t>情况的函</w:t>
      </w:r>
    </w:p>
    <w:p w14:paraId="1DF27B1A">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.社会团体涉企收费情况自查表</w:t>
      </w:r>
    </w:p>
    <w:p w14:paraId="1C9171AC">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b w:val="0"/>
          <w:bCs w:val="0"/>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社会组织</w:t>
      </w:r>
      <w:r>
        <w:rPr>
          <w:rFonts w:hint="eastAsia" w:ascii="仿宋" w:hAnsi="仿宋" w:eastAsia="仿宋" w:cs="仿宋"/>
          <w:b w:val="0"/>
          <w:bCs w:val="0"/>
          <w:sz w:val="32"/>
          <w:szCs w:val="32"/>
        </w:rPr>
        <w:t>远离非法集资承诺书</w:t>
      </w:r>
    </w:p>
    <w:p w14:paraId="20052239">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4.清廉社会组织创建承诺书</w:t>
      </w:r>
    </w:p>
    <w:p w14:paraId="76DF5821">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5.社会组织涉黑涉恶线索排查表</w:t>
      </w:r>
    </w:p>
    <w:p w14:paraId="01E28D48">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6.社会组织评比达标表彰排查表</w:t>
      </w:r>
    </w:p>
    <w:p w14:paraId="255C3691">
      <w:pPr>
        <w:keepNext w:val="0"/>
        <w:keepLines w:val="0"/>
        <w:pageBreakBefore w:val="0"/>
        <w:widowControl w:val="0"/>
        <w:kinsoku/>
        <w:wordWrap/>
        <w:overflowPunct/>
        <w:topLinePunct w:val="0"/>
        <w:autoSpaceDE/>
        <w:autoSpaceDN/>
        <w:bidi w:val="0"/>
        <w:adjustRightInd/>
        <w:snapToGrid/>
        <w:spacing w:line="240" w:lineRule="auto"/>
        <w:ind w:firstLine="1600" w:firstLineChars="500"/>
        <w:textAlignment w:val="auto"/>
        <w:rPr>
          <w:rFonts w:hint="eastAsia" w:ascii="仿宋" w:hAnsi="仿宋" w:eastAsia="仿宋" w:cs="仿宋"/>
          <w:b w:val="0"/>
          <w:bCs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089249"/>
    <w:multiLevelType w:val="singleLevel"/>
    <w:tmpl w:val="FF08924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2543B4"/>
    <w:rsid w:val="1BF451BD"/>
    <w:rsid w:val="23351FE4"/>
    <w:rsid w:val="3344502A"/>
    <w:rsid w:val="3D674604"/>
    <w:rsid w:val="3E731BA1"/>
    <w:rsid w:val="446E20AF"/>
    <w:rsid w:val="48D5215C"/>
    <w:rsid w:val="524B5C4F"/>
    <w:rsid w:val="730C0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1592</Words>
  <Characters>1675</Characters>
  <Lines>0</Lines>
  <Paragraphs>0</Paragraphs>
  <TotalTime>34</TotalTime>
  <ScaleCrop>false</ScaleCrop>
  <LinksUpToDate>false</LinksUpToDate>
  <CharactersWithSpaces>1677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2025-03-18T02:17:00Z</dcterms:created>
  <dc:creator>民间组织管理科</dc:creator>
  <cp:lastModifiedBy>民间组织管理科</cp:lastModifiedBy>
  <dcterms:modified xsi:type="dcterms:W3CDTF">2025-04-08T02:30:49Z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eyJoZGlkIjoiNjlmNWQ0MTQ2ZmU4YTkwNWZkZDRhZjg2ZDk1NWM3OTQifQ==</vt:lpwstr>
  </property>
  <property fmtid="{D5CDD505-2E9C-101B-9397-08002B2CF9AE}" pid="4" name="ICV">
    <vt:lpwstr>F9F76A22B9BC4CA38B6412D6396F9808_13</vt:lpwstr>
  </property>
</Properties>
</file>