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6"/>
        <w:ind w:left="0" w:leftChars="0" w:right="0" w:rightChars="0" w:firstLine="883" w:firstLineChars="200"/>
        <w:jc w:val="center"/>
        <w:rPr>
          <w:rFonts w:hint="eastAsia" w:ascii="宋体" w:hAnsi="宋体" w:cs="宋体"/>
          <w:b/>
          <w:bCs/>
          <w:sz w:val="44"/>
          <w:szCs w:val="44"/>
          <w:lang w:val="en-US" w:eastAsia="zh-CN"/>
        </w:rPr>
      </w:pPr>
      <w:r>
        <w:rPr>
          <w:rFonts w:hint="eastAsia" w:ascii="宋体" w:hAnsi="宋体" w:cs="宋体"/>
          <w:b/>
          <w:bCs/>
          <w:sz w:val="44"/>
          <w:szCs w:val="44"/>
          <w:u w:val="single" w:color="auto"/>
          <w:lang w:val="en-US" w:eastAsia="zh-CN"/>
        </w:rPr>
        <w:t xml:space="preserve">  汝州市</w:t>
      </w:r>
      <w:bookmarkStart w:id="0" w:name="_GoBack"/>
      <w:bookmarkEnd w:id="0"/>
      <w:r>
        <w:rPr>
          <w:rFonts w:hint="eastAsia" w:ascii="宋体" w:hAnsi="宋体" w:cs="宋体"/>
          <w:b/>
          <w:bCs/>
          <w:sz w:val="44"/>
          <w:szCs w:val="44"/>
          <w:u w:val="single" w:color="auto"/>
          <w:lang w:val="en-US" w:eastAsia="zh-CN"/>
        </w:rPr>
        <w:t xml:space="preserve">农业农村局 </w:t>
      </w:r>
      <w:r>
        <w:rPr>
          <w:rFonts w:hint="eastAsia" w:ascii="宋体" w:hAnsi="宋体" w:eastAsia="宋体" w:cs="宋体"/>
          <w:b/>
          <w:bCs/>
          <w:sz w:val="44"/>
          <w:szCs w:val="44"/>
          <w:lang w:val="en-US" w:eastAsia="zh-CN"/>
        </w:rPr>
        <w:t>行政执法权责清单</w:t>
      </w:r>
      <w:r>
        <w:rPr>
          <w:rFonts w:hint="eastAsia" w:ascii="宋体" w:hAnsi="宋体" w:cs="宋体"/>
          <w:b/>
          <w:bCs/>
          <w:sz w:val="44"/>
          <w:szCs w:val="44"/>
          <w:lang w:val="en-US" w:eastAsia="zh-CN"/>
        </w:rPr>
        <w:t>、岗责体系</w:t>
      </w: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47"/>
        <w:gridCol w:w="2106"/>
        <w:gridCol w:w="5916"/>
        <w:gridCol w:w="1150"/>
        <w:gridCol w:w="1134"/>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1147"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职权名称</w:t>
            </w:r>
          </w:p>
        </w:tc>
        <w:tc>
          <w:tcPr>
            <w:tcW w:w="2106"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5916"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1150"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1134"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723"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tc>
        <w:tc>
          <w:tcPr>
            <w:tcW w:w="1147" w:type="dxa"/>
            <w:vMerge w:val="restart"/>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default" w:ascii="仿宋" w:hAnsi="仿宋" w:eastAsia="仿宋"/>
                <w:color w:val="000000"/>
                <w:szCs w:val="21"/>
                <w:lang w:val="en-US"/>
              </w:rPr>
            </w:pPr>
            <w:r>
              <w:rPr>
                <w:rFonts w:hint="eastAsia" w:ascii="仿宋" w:hAnsi="仿宋" w:eastAsia="仿宋"/>
                <w:color w:val="000000"/>
                <w:szCs w:val="21"/>
                <w:highlight w:val="none"/>
                <w:lang w:eastAsia="zh-CN"/>
              </w:rPr>
              <w:t>对</w:t>
            </w:r>
            <w:r>
              <w:rPr>
                <w:rFonts w:hint="eastAsia" w:ascii="仿宋" w:hAnsi="仿宋" w:eastAsia="仿宋"/>
                <w:color w:val="000000"/>
                <w:szCs w:val="21"/>
                <w:highlight w:val="none"/>
                <w:lang w:val="en-US" w:eastAsia="zh-CN"/>
              </w:rPr>
              <w:t>农村土地承包经营权变更</w:t>
            </w:r>
            <w:r>
              <w:rPr>
                <w:rFonts w:hint="eastAsia" w:ascii="仿宋" w:hAnsi="仿宋" w:eastAsia="仿宋"/>
                <w:color w:val="000000"/>
                <w:szCs w:val="21"/>
                <w:highlight w:val="none"/>
                <w:lang w:eastAsia="zh-CN"/>
              </w:rPr>
              <w:t>的行政</w:t>
            </w:r>
            <w:r>
              <w:rPr>
                <w:rFonts w:hint="eastAsia" w:ascii="仿宋" w:hAnsi="仿宋" w:eastAsia="仿宋"/>
                <w:color w:val="000000"/>
                <w:szCs w:val="21"/>
                <w:highlight w:val="none"/>
                <w:lang w:val="en-US" w:eastAsia="zh-CN"/>
              </w:rPr>
              <w:t>确认</w:t>
            </w:r>
          </w:p>
        </w:tc>
        <w:tc>
          <w:tcPr>
            <w:tcW w:w="2106" w:type="dxa"/>
            <w:vMerge w:val="restart"/>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 w:hAnsi="仿宋" w:eastAsia="仿宋"/>
                <w:color w:val="000000"/>
                <w:szCs w:val="21"/>
                <w:lang w:eastAsia="zh-CN"/>
              </w:rPr>
            </w:pPr>
          </w:p>
          <w:p>
            <w:pPr>
              <w:pStyle w:val="4"/>
              <w:keepNext w:val="0"/>
              <w:keepLines w:val="0"/>
              <w:widowControl/>
              <w:numPr>
                <w:ilvl w:val="0"/>
                <w:numId w:val="1"/>
              </w:numPr>
              <w:suppressLineNumbers w:val="0"/>
              <w:spacing w:after="750" w:afterAutospacing="0"/>
              <w:rPr>
                <w:rFonts w:hint="eastAsia" w:ascii="仿宋" w:hAnsi="仿宋" w:eastAsia="仿宋"/>
                <w:color w:val="000000"/>
                <w:kern w:val="2"/>
                <w:sz w:val="21"/>
                <w:szCs w:val="21"/>
                <w:lang w:val="en-US" w:eastAsia="zh-CN" w:bidi="ar-SA"/>
              </w:rPr>
            </w:pPr>
            <w:r>
              <w:rPr>
                <w:rFonts w:hint="eastAsia" w:ascii="仿宋" w:hAnsi="仿宋" w:eastAsia="仿宋"/>
                <w:color w:val="000000"/>
                <w:kern w:val="2"/>
                <w:sz w:val="21"/>
                <w:szCs w:val="21"/>
                <w:lang w:val="en-US" w:eastAsia="zh-CN" w:bidi="ar-SA"/>
              </w:rPr>
              <w:t>《中华人民共和国农村土地承包法》第十一条：“国务院农业、林业行政主管部门分别依照国务院规定的职责</w:t>
            </w:r>
            <w:r>
              <w:rPr>
                <w:rFonts w:hint="eastAsia" w:ascii="仿宋" w:hAnsi="仿宋" w:eastAsia="仿宋" w:cs="仿宋_GB2312"/>
                <w:color w:val="000000"/>
                <w:szCs w:val="21"/>
                <w:lang w:eastAsia="zh-CN"/>
              </w:rPr>
              <w:t>…</w:t>
            </w:r>
            <w:r>
              <w:rPr>
                <w:rFonts w:hint="eastAsia" w:ascii="仿宋" w:hAnsi="仿宋" w:eastAsia="仿宋"/>
                <w:color w:val="000000"/>
                <w:kern w:val="2"/>
                <w:sz w:val="21"/>
                <w:szCs w:val="21"/>
                <w:lang w:val="en-US" w:eastAsia="zh-CN" w:bidi="ar-SA"/>
              </w:rPr>
              <w:t>”。</w:t>
            </w:r>
          </w:p>
          <w:p>
            <w:pPr>
              <w:pStyle w:val="4"/>
              <w:keepNext w:val="0"/>
              <w:keepLines w:val="0"/>
              <w:widowControl/>
              <w:numPr>
                <w:ilvl w:val="0"/>
                <w:numId w:val="1"/>
              </w:numPr>
              <w:suppressLineNumbers w:val="0"/>
              <w:spacing w:after="750" w:afterAutospacing="0"/>
              <w:rPr>
                <w:rFonts w:hint="eastAsia" w:ascii="仿宋" w:hAnsi="仿宋" w:eastAsia="仿宋"/>
                <w:color w:val="000000"/>
                <w:szCs w:val="21"/>
                <w:lang w:eastAsia="zh-CN"/>
              </w:rPr>
            </w:pPr>
            <w:r>
              <w:rPr>
                <w:rFonts w:hint="eastAsia" w:ascii="仿宋" w:hAnsi="仿宋" w:eastAsia="仿宋"/>
                <w:color w:val="000000"/>
                <w:kern w:val="2"/>
                <w:sz w:val="21"/>
                <w:szCs w:val="21"/>
                <w:lang w:val="en-US" w:eastAsia="zh-CN" w:bidi="ar-SA"/>
              </w:rPr>
              <w:t>《中华人民共和国农村土地承包经营权证管理办法</w:t>
            </w:r>
            <w:r>
              <w:rPr>
                <w:rFonts w:hint="eastAsia" w:ascii="仿宋" w:hAnsi="仿宋" w:eastAsia="仿宋"/>
                <w:color w:val="000000"/>
                <w:szCs w:val="21"/>
                <w:lang w:eastAsia="zh-CN"/>
              </w:rPr>
              <w:t>》第</w:t>
            </w:r>
            <w:r>
              <w:rPr>
                <w:rFonts w:hint="eastAsia" w:ascii="仿宋" w:hAnsi="仿宋" w:eastAsia="仿宋"/>
                <w:color w:val="000000"/>
                <w:szCs w:val="21"/>
                <w:lang w:val="en-US" w:eastAsia="zh-CN"/>
              </w:rPr>
              <w:t>十五</w:t>
            </w:r>
            <w:r>
              <w:rPr>
                <w:rFonts w:hint="eastAsia" w:ascii="仿宋" w:hAnsi="仿宋" w:eastAsia="仿宋"/>
                <w:color w:val="000000"/>
                <w:szCs w:val="21"/>
                <w:lang w:eastAsia="zh-CN"/>
              </w:rPr>
              <w:t>条：</w:t>
            </w:r>
            <w:r>
              <w:rPr>
                <w:rFonts w:hint="eastAsia" w:ascii="仿宋" w:hAnsi="仿宋" w:eastAsia="仿宋"/>
                <w:color w:val="000000"/>
                <w:kern w:val="2"/>
                <w:sz w:val="21"/>
                <w:szCs w:val="21"/>
                <w:lang w:val="en-US" w:eastAsia="zh-CN" w:bidi="ar-SA"/>
              </w:rPr>
              <w:t>“办理农村土地承包经营权变更申请应提交以下材料：</w:t>
            </w:r>
            <w:r>
              <w:rPr>
                <w:rFonts w:hint="eastAsia" w:ascii="仿宋" w:hAnsi="仿宋" w:eastAsia="仿宋" w:cs="仿宋_GB2312"/>
                <w:color w:val="000000"/>
                <w:szCs w:val="21"/>
                <w:lang w:eastAsia="zh-CN"/>
              </w:rPr>
              <w:t>…</w:t>
            </w:r>
            <w:r>
              <w:rPr>
                <w:rFonts w:hint="eastAsia" w:ascii="仿宋" w:hAnsi="仿宋" w:eastAsia="仿宋"/>
                <w:color w:val="000000"/>
                <w:szCs w:val="21"/>
                <w:lang w:eastAsia="zh-CN"/>
              </w:rPr>
              <w:t>”。</w:t>
            </w: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 w:hAnsi="仿宋" w:eastAsia="仿宋"/>
                <w:color w:val="000000"/>
                <w:szCs w:val="21"/>
                <w:lang w:eastAsia="zh-CN"/>
              </w:rPr>
            </w:pP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 w:hAnsi="仿宋" w:eastAsia="仿宋"/>
                <w:color w:val="000000"/>
                <w:szCs w:val="21"/>
              </w:rPr>
            </w:pPr>
          </w:p>
        </w:tc>
        <w:tc>
          <w:tcPr>
            <w:tcW w:w="5916"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受理责任（</w:t>
            </w:r>
            <w:r>
              <w:rPr>
                <w:rFonts w:hint="eastAsia" w:ascii="仿宋" w:hAnsi="仿宋" w:eastAsia="仿宋"/>
                <w:color w:val="000000"/>
                <w:szCs w:val="21"/>
              </w:rPr>
              <w:t>受理</w:t>
            </w:r>
            <w:r>
              <w:rPr>
                <w:rFonts w:hint="eastAsia" w:ascii="仿宋" w:hAnsi="仿宋" w:eastAsia="仿宋"/>
                <w:color w:val="000000"/>
                <w:szCs w:val="21"/>
                <w:lang w:eastAsia="zh-CN"/>
              </w:rPr>
              <w:t>岗）</w:t>
            </w:r>
            <w:r>
              <w:rPr>
                <w:rFonts w:hint="eastAsia" w:ascii="仿宋" w:hAnsi="仿宋" w:eastAsia="仿宋"/>
                <w:color w:val="000000"/>
                <w:szCs w:val="21"/>
              </w:rPr>
              <w:t>：</w:t>
            </w:r>
            <w:r>
              <w:rPr>
                <w:rFonts w:hint="eastAsia" w:ascii="仿宋" w:hAnsi="仿宋" w:eastAsia="仿宋"/>
                <w:color w:val="000000"/>
                <w:szCs w:val="21"/>
                <w:lang w:val="en-US" w:eastAsia="zh-CN"/>
              </w:rPr>
              <w:t>乡镇（街道）农业服务中心</w:t>
            </w:r>
            <w:r>
              <w:rPr>
                <w:rFonts w:hint="eastAsia" w:ascii="仿宋" w:hAnsi="仿宋" w:eastAsia="仿宋"/>
                <w:color w:val="000000"/>
                <w:szCs w:val="21"/>
                <w:lang w:eastAsia="zh-CN"/>
              </w:rPr>
              <w:t>接收行政确认申请材料</w:t>
            </w:r>
            <w:r>
              <w:rPr>
                <w:rFonts w:hint="eastAsia" w:ascii="仿宋" w:hAnsi="仿宋" w:eastAsia="仿宋"/>
                <w:color w:val="000000"/>
                <w:szCs w:val="21"/>
              </w:rPr>
              <w:t>；</w:t>
            </w:r>
            <w:r>
              <w:rPr>
                <w:rFonts w:hint="eastAsia" w:ascii="仿宋" w:hAnsi="仿宋" w:eastAsia="仿宋"/>
                <w:color w:val="000000"/>
                <w:szCs w:val="21"/>
                <w:lang w:eastAsia="zh-CN"/>
              </w:rPr>
              <w:t>经负责人审批，</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1150"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w:t>
            </w:r>
            <w:r>
              <w:rPr>
                <w:rFonts w:hint="eastAsia" w:ascii="仿宋" w:hAnsi="仿宋" w:eastAsia="仿宋"/>
                <w:color w:val="000000"/>
                <w:szCs w:val="21"/>
                <w:lang w:eastAsia="zh-CN"/>
              </w:rPr>
              <w:t>日</w:t>
            </w:r>
          </w:p>
        </w:tc>
        <w:tc>
          <w:tcPr>
            <w:tcW w:w="1134" w:type="dxa"/>
            <w:vMerge w:val="restart"/>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723" w:type="dxa"/>
            <w:vMerge w:val="restart"/>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8"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1147"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106"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916"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审查责任（</w:t>
            </w:r>
            <w:r>
              <w:rPr>
                <w:rFonts w:hint="eastAsia" w:ascii="仿宋" w:hAnsi="仿宋" w:eastAsia="仿宋"/>
                <w:color w:val="000000"/>
                <w:szCs w:val="21"/>
              </w:rPr>
              <w:t>审查</w:t>
            </w:r>
            <w:r>
              <w:rPr>
                <w:rFonts w:hint="eastAsia" w:ascii="仿宋" w:hAnsi="仿宋" w:eastAsia="仿宋"/>
                <w:color w:val="000000"/>
                <w:szCs w:val="21"/>
                <w:lang w:eastAsia="zh-CN"/>
              </w:rPr>
              <w:t>岗）</w:t>
            </w:r>
            <w:r>
              <w:rPr>
                <w:rFonts w:hint="eastAsia" w:ascii="仿宋" w:hAnsi="仿宋" w:eastAsia="仿宋"/>
                <w:color w:val="000000"/>
                <w:szCs w:val="21"/>
              </w:rPr>
              <w:t>：</w:t>
            </w:r>
            <w:r>
              <w:rPr>
                <w:rFonts w:hint="eastAsia" w:ascii="仿宋" w:hAnsi="仿宋" w:eastAsia="仿宋"/>
                <w:color w:val="000000"/>
                <w:szCs w:val="21"/>
                <w:lang w:val="en-US" w:eastAsia="zh-CN"/>
              </w:rPr>
              <w:t>市农村经济经营管理站</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1150"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5</w:t>
            </w:r>
            <w:r>
              <w:rPr>
                <w:rFonts w:hint="eastAsia" w:ascii="仿宋" w:hAnsi="仿宋" w:eastAsia="仿宋"/>
                <w:color w:val="000000"/>
                <w:szCs w:val="21"/>
                <w:lang w:eastAsia="zh-CN"/>
              </w:rPr>
              <w:t>日</w:t>
            </w:r>
          </w:p>
        </w:tc>
        <w:tc>
          <w:tcPr>
            <w:tcW w:w="1134"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723"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1147"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106"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916"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决定责任（</w:t>
            </w:r>
            <w:r>
              <w:rPr>
                <w:rFonts w:hint="eastAsia" w:ascii="仿宋" w:hAnsi="仿宋" w:eastAsia="仿宋"/>
                <w:color w:val="000000"/>
                <w:szCs w:val="21"/>
              </w:rPr>
              <w:t>决定</w:t>
            </w:r>
            <w:r>
              <w:rPr>
                <w:rFonts w:hint="eastAsia" w:ascii="仿宋" w:hAnsi="仿宋" w:eastAsia="仿宋"/>
                <w:color w:val="000000"/>
                <w:szCs w:val="21"/>
                <w:lang w:eastAsia="zh-CN"/>
              </w:rPr>
              <w:t>岗</w:t>
            </w:r>
            <w:r>
              <w:rPr>
                <w:rFonts w:hint="eastAsia" w:ascii="仿宋" w:hAnsi="仿宋" w:eastAsia="仿宋"/>
                <w:color w:val="000000"/>
                <w:szCs w:val="21"/>
                <w:lang w:val="en-US" w:eastAsia="zh-CN"/>
              </w:rPr>
              <w:t>)</w:t>
            </w:r>
            <w:r>
              <w:rPr>
                <w:rFonts w:hint="eastAsia" w:ascii="仿宋" w:hAnsi="仿宋" w:eastAsia="仿宋"/>
                <w:color w:val="000000"/>
                <w:szCs w:val="21"/>
              </w:rPr>
              <w:t>：</w:t>
            </w:r>
            <w:r>
              <w:rPr>
                <w:rFonts w:hint="eastAsia" w:ascii="仿宋" w:hAnsi="仿宋" w:eastAsia="仿宋"/>
                <w:color w:val="000000"/>
                <w:szCs w:val="21"/>
                <w:lang w:val="en-US" w:eastAsia="zh-CN"/>
              </w:rPr>
              <w:t>市农业农村局</w:t>
            </w:r>
            <w:r>
              <w:rPr>
                <w:rFonts w:hint="eastAsia" w:ascii="仿宋" w:hAnsi="仿宋" w:eastAsia="仿宋"/>
                <w:color w:val="000000"/>
                <w:szCs w:val="21"/>
                <w:lang w:eastAsia="zh-CN"/>
              </w:rPr>
              <w:t>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w:t>
            </w:r>
            <w:r>
              <w:rPr>
                <w:rFonts w:hint="eastAsia" w:ascii="仿宋" w:hAnsi="仿宋" w:eastAsia="仿宋"/>
                <w:color w:val="000000"/>
                <w:szCs w:val="21"/>
                <w:lang w:eastAsia="zh-CN"/>
              </w:rPr>
              <w:t>确认</w:t>
            </w:r>
            <w:r>
              <w:rPr>
                <w:rFonts w:hint="eastAsia" w:ascii="仿宋" w:hAnsi="仿宋" w:eastAsia="仿宋"/>
                <w:color w:val="000000"/>
                <w:szCs w:val="21"/>
              </w:rPr>
              <w:t>的，书面告知申请人，并说明理由</w:t>
            </w:r>
            <w:r>
              <w:rPr>
                <w:rFonts w:hint="eastAsia" w:ascii="仿宋" w:hAnsi="仿宋" w:eastAsia="仿宋"/>
                <w:color w:val="000000"/>
                <w:szCs w:val="21"/>
                <w:lang w:eastAsia="zh-CN"/>
              </w:rPr>
              <w:t>。</w:t>
            </w:r>
          </w:p>
        </w:tc>
        <w:tc>
          <w:tcPr>
            <w:tcW w:w="1150"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2</w:t>
            </w:r>
            <w:r>
              <w:rPr>
                <w:rFonts w:hint="eastAsia" w:ascii="仿宋" w:hAnsi="仿宋" w:eastAsia="仿宋"/>
                <w:color w:val="000000"/>
                <w:szCs w:val="21"/>
                <w:lang w:eastAsia="zh-CN"/>
              </w:rPr>
              <w:t>日</w:t>
            </w:r>
          </w:p>
        </w:tc>
        <w:tc>
          <w:tcPr>
            <w:tcW w:w="1134"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723"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8"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1147"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106"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916"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送达责任</w:t>
            </w:r>
            <w:r>
              <w:rPr>
                <w:rFonts w:hint="eastAsia" w:ascii="仿宋" w:hAnsi="仿宋" w:eastAsia="仿宋"/>
                <w:color w:val="000000"/>
                <w:szCs w:val="21"/>
                <w:lang w:val="en-US" w:eastAsia="zh-CN"/>
              </w:rPr>
              <w:t>(</w:t>
            </w:r>
            <w:r>
              <w:rPr>
                <w:rFonts w:hint="eastAsia" w:ascii="仿宋" w:hAnsi="仿宋" w:eastAsia="仿宋"/>
                <w:color w:val="000000"/>
                <w:szCs w:val="21"/>
              </w:rPr>
              <w:t>送达</w:t>
            </w:r>
            <w:r>
              <w:rPr>
                <w:rFonts w:hint="eastAsia" w:ascii="仿宋" w:hAnsi="仿宋" w:eastAsia="仿宋"/>
                <w:color w:val="000000"/>
                <w:szCs w:val="21"/>
                <w:lang w:eastAsia="zh-CN"/>
              </w:rPr>
              <w:t>岗）</w:t>
            </w:r>
            <w:r>
              <w:rPr>
                <w:rFonts w:hint="eastAsia" w:ascii="仿宋" w:hAnsi="仿宋" w:eastAsia="仿宋"/>
                <w:color w:val="000000"/>
                <w:szCs w:val="21"/>
              </w:rPr>
              <w:t>：</w:t>
            </w:r>
            <w:r>
              <w:rPr>
                <w:rFonts w:hint="eastAsia" w:ascii="仿宋" w:hAnsi="仿宋" w:eastAsia="仿宋"/>
                <w:color w:val="000000"/>
                <w:szCs w:val="21"/>
                <w:lang w:val="en-US" w:eastAsia="zh-CN"/>
              </w:rPr>
              <w:t>汝州市农村经济经营管理站</w:t>
            </w:r>
            <w:r>
              <w:rPr>
                <w:rFonts w:hint="eastAsia" w:ascii="仿宋" w:hAnsi="仿宋" w:eastAsia="仿宋"/>
                <w:color w:val="000000"/>
                <w:szCs w:val="21"/>
              </w:rPr>
              <w:t>制作送达文书；</w:t>
            </w:r>
            <w:r>
              <w:rPr>
                <w:rFonts w:hint="eastAsia" w:ascii="仿宋" w:hAnsi="仿宋" w:eastAsia="仿宋"/>
                <w:color w:val="000000"/>
                <w:szCs w:val="21"/>
                <w:lang w:eastAsia="zh-CN"/>
              </w:rPr>
              <w:t>将行政确认决定</w:t>
            </w:r>
            <w:r>
              <w:rPr>
                <w:rFonts w:hint="eastAsia" w:ascii="仿宋" w:hAnsi="仿宋" w:eastAsia="仿宋"/>
                <w:color w:val="000000"/>
                <w:szCs w:val="21"/>
              </w:rPr>
              <w:t>送达当事人；</w:t>
            </w:r>
            <w:r>
              <w:rPr>
                <w:rFonts w:hint="eastAsia" w:ascii="仿宋" w:hAnsi="仿宋" w:eastAsia="仿宋"/>
                <w:color w:val="000000"/>
                <w:szCs w:val="21"/>
                <w:lang w:eastAsia="zh-CN"/>
              </w:rPr>
              <w:t>对于准予确认决定，应当公开供公众查询。</w:t>
            </w:r>
          </w:p>
        </w:tc>
        <w:tc>
          <w:tcPr>
            <w:tcW w:w="1150"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5</w:t>
            </w:r>
            <w:r>
              <w:rPr>
                <w:rFonts w:hint="eastAsia" w:ascii="仿宋" w:hAnsi="仿宋" w:eastAsia="仿宋"/>
                <w:color w:val="000000"/>
                <w:szCs w:val="21"/>
                <w:lang w:eastAsia="zh-CN"/>
              </w:rPr>
              <w:t>日</w:t>
            </w:r>
          </w:p>
        </w:tc>
        <w:tc>
          <w:tcPr>
            <w:tcW w:w="1134"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723"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48"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1147"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106"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916"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w:t>
            </w:r>
            <w:r>
              <w:rPr>
                <w:rFonts w:hint="eastAsia" w:ascii="仿宋" w:hAnsi="仿宋" w:eastAsia="仿宋"/>
                <w:color w:val="000000"/>
                <w:szCs w:val="21"/>
                <w:lang w:val="en-US" w:eastAsia="zh-CN"/>
              </w:rPr>
              <w:t>市农业农村局</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w:t>
            </w:r>
            <w:r>
              <w:rPr>
                <w:rFonts w:hint="eastAsia" w:ascii="仿宋" w:hAnsi="仿宋" w:eastAsia="仿宋"/>
                <w:color w:val="000000"/>
                <w:szCs w:val="21"/>
                <w:lang w:eastAsia="zh-CN"/>
              </w:rPr>
              <w:t>确认</w:t>
            </w:r>
            <w:r>
              <w:rPr>
                <w:rFonts w:hint="eastAsia" w:ascii="仿宋" w:hAnsi="仿宋" w:eastAsia="仿宋"/>
                <w:color w:val="000000"/>
                <w:szCs w:val="21"/>
              </w:rPr>
              <w:t>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1150"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1134"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723"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48"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1147"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106"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916"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6.法律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1150"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1134"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723"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val="en-US" w:eastAsia="zh-CN"/>
              </w:rPr>
              <w:t xml:space="preserve">市农村经济经营管理站    </w:t>
            </w:r>
            <w:r>
              <w:rPr>
                <w:rFonts w:hint="eastAsia" w:ascii="仿宋" w:hAnsi="仿宋" w:eastAsia="仿宋"/>
                <w:color w:val="000000"/>
                <w:szCs w:val="21"/>
              </w:rPr>
              <w:t>服务电话：</w:t>
            </w:r>
            <w:r>
              <w:rPr>
                <w:rFonts w:hint="eastAsia" w:ascii="仿宋" w:hAnsi="仿宋" w:eastAsia="仿宋"/>
                <w:color w:val="000000"/>
                <w:szCs w:val="21"/>
                <w:lang w:val="en-US" w:eastAsia="zh-CN"/>
              </w:rPr>
              <w:t>7069393</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val="en-US" w:eastAsia="zh-CN"/>
              </w:rPr>
              <w:t>汝州</w:t>
            </w:r>
            <w:r>
              <w:rPr>
                <w:rFonts w:hint="eastAsia" w:ascii="仿宋" w:hAnsi="仿宋" w:eastAsia="仿宋"/>
                <w:color w:val="000000"/>
                <w:szCs w:val="21"/>
              </w:rPr>
              <w:t>市</w:t>
            </w:r>
            <w:r>
              <w:rPr>
                <w:rFonts w:hint="eastAsia" w:ascii="仿宋" w:hAnsi="仿宋" w:eastAsia="仿宋"/>
                <w:color w:val="000000"/>
                <w:szCs w:val="21"/>
                <w:lang w:val="en-US" w:eastAsia="zh-CN"/>
              </w:rPr>
              <w:t xml:space="preserve">电商大厦东一楼农村产权交易中心    </w:t>
            </w:r>
            <w:r>
              <w:rPr>
                <w:rFonts w:hint="eastAsia" w:ascii="仿宋" w:hAnsi="仿宋" w:eastAsia="仿宋"/>
                <w:color w:val="000000"/>
                <w:szCs w:val="21"/>
              </w:rPr>
              <w:t>投诉机构：</w:t>
            </w:r>
            <w:r>
              <w:rPr>
                <w:rFonts w:hint="eastAsia" w:ascii="仿宋" w:hAnsi="仿宋" w:eastAsia="仿宋"/>
                <w:color w:val="000000"/>
                <w:szCs w:val="21"/>
                <w:lang w:val="en-US" w:eastAsia="zh-CN"/>
              </w:rPr>
              <w:t>市农经站</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7069388</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p>
        </w:tc>
      </w:tr>
    </w:tbl>
    <w:p>
      <w:pPr>
        <w:pStyle w:val="36"/>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行政</w:t>
      </w:r>
      <w:r>
        <w:rPr>
          <w:rFonts w:hint="eastAsia" w:ascii="宋体" w:hAnsi="宋体" w:cs="宋体"/>
          <w:b/>
          <w:bCs/>
          <w:sz w:val="36"/>
          <w:szCs w:val="36"/>
          <w:lang w:val="en-US" w:eastAsia="zh-CN"/>
        </w:rPr>
        <w:t>确认</w:t>
      </w:r>
      <w:r>
        <w:rPr>
          <w:rFonts w:hint="eastAsia" w:ascii="宋体" w:hAnsi="宋体" w:eastAsia="宋体" w:cs="宋体"/>
          <w:b/>
          <w:bCs/>
          <w:sz w:val="36"/>
          <w:szCs w:val="36"/>
          <w:lang w:val="en-US" w:eastAsia="zh-CN"/>
        </w:rPr>
        <w:t>类（共</w:t>
      </w:r>
      <w:r>
        <w:rPr>
          <w:rFonts w:hint="eastAsia" w:ascii="宋体" w:hAnsi="宋体" w:cs="宋体"/>
          <w:b/>
          <w:bCs/>
          <w:color w:val="000000"/>
          <w:sz w:val="36"/>
          <w:szCs w:val="36"/>
          <w:lang w:val="en-US" w:eastAsia="zh-CN"/>
        </w:rPr>
        <w:t>4</w:t>
      </w:r>
      <w:r>
        <w:rPr>
          <w:rFonts w:hint="eastAsia" w:ascii="宋体" w:hAnsi="宋体" w:eastAsia="宋体" w:cs="宋体"/>
          <w:b/>
          <w:bCs/>
          <w:color w:val="000000"/>
          <w:sz w:val="36"/>
          <w:szCs w:val="36"/>
          <w:lang w:eastAsia="zh-CN"/>
        </w:rPr>
        <w:t>项</w:t>
      </w:r>
      <w:r>
        <w:rPr>
          <w:rFonts w:hint="eastAsia" w:ascii="宋体" w:hAnsi="宋体" w:eastAsia="宋体" w:cs="宋体"/>
          <w:b/>
          <w:bCs/>
          <w:sz w:val="36"/>
          <w:szCs w:val="36"/>
          <w:lang w:val="en-US" w:eastAsia="zh-CN"/>
        </w:rPr>
        <w:t>）</w:t>
      </w:r>
    </w:p>
    <w:p>
      <w:pPr>
        <w:pStyle w:val="36"/>
        <w:ind w:left="0" w:leftChars="0" w:right="0" w:rightChars="0" w:firstLine="883" w:firstLineChars="200"/>
        <w:jc w:val="center"/>
        <w:rPr>
          <w:rFonts w:hint="eastAsia" w:ascii="宋体" w:hAnsi="宋体" w:cs="宋体"/>
          <w:b/>
          <w:bCs/>
          <w:sz w:val="44"/>
          <w:szCs w:val="44"/>
          <w:u w:val="single" w:color="auto"/>
          <w:lang w:val="en-US" w:eastAsia="zh-CN"/>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47"/>
        <w:gridCol w:w="2106"/>
        <w:gridCol w:w="5916"/>
        <w:gridCol w:w="1150"/>
        <w:gridCol w:w="1134"/>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1147"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职权名称</w:t>
            </w:r>
          </w:p>
        </w:tc>
        <w:tc>
          <w:tcPr>
            <w:tcW w:w="2106"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5916"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1150"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1134"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723"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tc>
        <w:tc>
          <w:tcPr>
            <w:tcW w:w="1147" w:type="dxa"/>
            <w:vMerge w:val="restart"/>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default" w:ascii="仿宋" w:hAnsi="仿宋" w:eastAsia="仿宋"/>
                <w:color w:val="000000"/>
                <w:szCs w:val="21"/>
                <w:lang w:val="en-US"/>
              </w:rPr>
            </w:pPr>
            <w:r>
              <w:rPr>
                <w:rFonts w:hint="eastAsia" w:ascii="仿宋" w:hAnsi="仿宋" w:eastAsia="仿宋"/>
                <w:color w:val="000000"/>
                <w:szCs w:val="21"/>
                <w:lang w:eastAsia="zh-CN"/>
              </w:rPr>
              <w:t>对</w:t>
            </w:r>
            <w:r>
              <w:rPr>
                <w:rFonts w:hint="eastAsia" w:ascii="仿宋" w:hAnsi="仿宋" w:eastAsia="仿宋"/>
                <w:color w:val="000000"/>
                <w:szCs w:val="21"/>
                <w:highlight w:val="none"/>
                <w:lang w:val="en-US" w:eastAsia="zh-CN"/>
              </w:rPr>
              <w:t>农村土地承包经营权证换发、补发</w:t>
            </w:r>
            <w:r>
              <w:rPr>
                <w:rFonts w:hint="eastAsia" w:ascii="仿宋" w:hAnsi="仿宋" w:eastAsia="仿宋"/>
                <w:color w:val="000000"/>
                <w:szCs w:val="21"/>
                <w:lang w:eastAsia="zh-CN"/>
              </w:rPr>
              <w:t>的行政</w:t>
            </w:r>
            <w:r>
              <w:rPr>
                <w:rFonts w:hint="eastAsia" w:ascii="仿宋" w:hAnsi="仿宋" w:eastAsia="仿宋"/>
                <w:color w:val="000000"/>
                <w:szCs w:val="21"/>
                <w:lang w:val="en-US" w:eastAsia="zh-CN"/>
              </w:rPr>
              <w:t>确认</w:t>
            </w:r>
          </w:p>
        </w:tc>
        <w:tc>
          <w:tcPr>
            <w:tcW w:w="2106" w:type="dxa"/>
            <w:vMerge w:val="restart"/>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 w:hAnsi="仿宋" w:eastAsia="仿宋"/>
                <w:color w:val="000000"/>
                <w:szCs w:val="21"/>
                <w:lang w:eastAsia="zh-CN"/>
              </w:rPr>
            </w:pPr>
          </w:p>
          <w:p>
            <w:pPr>
              <w:pStyle w:val="4"/>
              <w:keepNext w:val="0"/>
              <w:keepLines w:val="0"/>
              <w:widowControl/>
              <w:numPr>
                <w:ilvl w:val="0"/>
                <w:numId w:val="2"/>
              </w:numPr>
              <w:suppressLineNumbers w:val="0"/>
              <w:spacing w:after="750" w:afterAutospacing="0"/>
              <w:ind w:right="0" w:rightChars="0"/>
              <w:rPr>
                <w:rFonts w:hint="eastAsia" w:ascii="仿宋" w:hAnsi="仿宋" w:eastAsia="仿宋"/>
                <w:color w:val="000000"/>
                <w:kern w:val="2"/>
                <w:sz w:val="21"/>
                <w:szCs w:val="21"/>
                <w:lang w:val="en-US" w:eastAsia="zh-CN" w:bidi="ar-SA"/>
              </w:rPr>
            </w:pPr>
            <w:r>
              <w:rPr>
                <w:rFonts w:hint="eastAsia" w:ascii="仿宋" w:hAnsi="仿宋" w:eastAsia="仿宋"/>
                <w:color w:val="000000"/>
                <w:kern w:val="2"/>
                <w:sz w:val="21"/>
                <w:szCs w:val="21"/>
                <w:lang w:val="en-US" w:eastAsia="zh-CN" w:bidi="ar-SA"/>
              </w:rPr>
              <w:t>《中华人民共和国农村土地承包法》第十一条：“国务院农业、林业行政主管部门分别依照国务院规定的职责</w:t>
            </w:r>
            <w:r>
              <w:rPr>
                <w:rFonts w:hint="eastAsia" w:ascii="仿宋" w:hAnsi="仿宋" w:eastAsia="仿宋" w:cs="仿宋_GB2312"/>
                <w:color w:val="000000"/>
                <w:szCs w:val="21"/>
                <w:lang w:eastAsia="zh-CN"/>
              </w:rPr>
              <w:t>…</w:t>
            </w:r>
            <w:r>
              <w:rPr>
                <w:rFonts w:hint="eastAsia" w:ascii="仿宋" w:hAnsi="仿宋" w:eastAsia="仿宋"/>
                <w:color w:val="000000"/>
                <w:kern w:val="2"/>
                <w:sz w:val="21"/>
                <w:szCs w:val="21"/>
                <w:lang w:val="en-US" w:eastAsia="zh-CN" w:bidi="ar-SA"/>
              </w:rPr>
              <w:t>”。</w:t>
            </w:r>
          </w:p>
          <w:p>
            <w:pPr>
              <w:pStyle w:val="4"/>
              <w:keepNext w:val="0"/>
              <w:keepLines w:val="0"/>
              <w:widowControl/>
              <w:numPr>
                <w:ilvl w:val="0"/>
                <w:numId w:val="0"/>
              </w:numPr>
              <w:suppressLineNumbers w:val="0"/>
              <w:spacing w:after="750" w:afterAutospacing="0"/>
              <w:ind w:right="0" w:rightChars="0"/>
              <w:rPr>
                <w:rFonts w:hint="eastAsia" w:ascii="仿宋" w:hAnsi="仿宋" w:eastAsia="仿宋"/>
                <w:color w:val="000000"/>
                <w:szCs w:val="21"/>
                <w:lang w:eastAsia="zh-CN"/>
              </w:rPr>
            </w:pPr>
            <w:r>
              <w:rPr>
                <w:rFonts w:hint="eastAsia" w:ascii="仿宋" w:hAnsi="仿宋" w:eastAsia="仿宋"/>
                <w:color w:val="000000"/>
                <w:kern w:val="2"/>
                <w:sz w:val="21"/>
                <w:szCs w:val="21"/>
                <w:lang w:val="en-US" w:eastAsia="zh-CN" w:bidi="ar-SA"/>
              </w:rPr>
              <w:t>2.《中华人民共和国农村土地承包经营权证…》第十八条办理…应以农村土地经营权证登记簿记载的内容为准。第十九条农村土地承包经营权证换发、补发…”</w:t>
            </w:r>
            <w:r>
              <w:rPr>
                <w:rFonts w:hint="eastAsia" w:ascii="仿宋" w:hAnsi="仿宋" w:eastAsia="仿宋"/>
                <w:color w:val="000000"/>
                <w:szCs w:val="21"/>
                <w:lang w:eastAsia="zh-CN"/>
              </w:rPr>
              <w:t>。</w:t>
            </w: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 w:hAnsi="仿宋" w:eastAsia="仿宋"/>
                <w:color w:val="000000"/>
                <w:szCs w:val="21"/>
                <w:lang w:eastAsia="zh-CN"/>
              </w:rPr>
            </w:pP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 w:hAnsi="仿宋" w:eastAsia="仿宋"/>
                <w:color w:val="000000"/>
                <w:szCs w:val="21"/>
              </w:rPr>
            </w:pPr>
          </w:p>
        </w:tc>
        <w:tc>
          <w:tcPr>
            <w:tcW w:w="5916"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受理责任（</w:t>
            </w:r>
            <w:r>
              <w:rPr>
                <w:rFonts w:hint="eastAsia" w:ascii="仿宋" w:hAnsi="仿宋" w:eastAsia="仿宋"/>
                <w:color w:val="000000"/>
                <w:szCs w:val="21"/>
              </w:rPr>
              <w:t>受理</w:t>
            </w:r>
            <w:r>
              <w:rPr>
                <w:rFonts w:hint="eastAsia" w:ascii="仿宋" w:hAnsi="仿宋" w:eastAsia="仿宋"/>
                <w:color w:val="000000"/>
                <w:szCs w:val="21"/>
                <w:lang w:eastAsia="zh-CN"/>
              </w:rPr>
              <w:t>岗）</w:t>
            </w:r>
            <w:r>
              <w:rPr>
                <w:rFonts w:hint="eastAsia" w:ascii="仿宋" w:hAnsi="仿宋" w:eastAsia="仿宋"/>
                <w:color w:val="000000"/>
                <w:szCs w:val="21"/>
              </w:rPr>
              <w:t>：</w:t>
            </w:r>
            <w:r>
              <w:rPr>
                <w:rFonts w:hint="eastAsia" w:ascii="仿宋" w:hAnsi="仿宋" w:eastAsia="仿宋"/>
                <w:color w:val="000000"/>
                <w:szCs w:val="21"/>
                <w:lang w:val="en-US" w:eastAsia="zh-CN"/>
              </w:rPr>
              <w:t>乡镇（街道）农业服务中心</w:t>
            </w:r>
            <w:r>
              <w:rPr>
                <w:rFonts w:hint="eastAsia" w:ascii="仿宋" w:hAnsi="仿宋" w:eastAsia="仿宋"/>
                <w:color w:val="000000"/>
                <w:szCs w:val="21"/>
                <w:lang w:eastAsia="zh-CN"/>
              </w:rPr>
              <w:t>接收行政确认申请材料</w:t>
            </w:r>
            <w:r>
              <w:rPr>
                <w:rFonts w:hint="eastAsia" w:ascii="仿宋" w:hAnsi="仿宋" w:eastAsia="仿宋"/>
                <w:color w:val="000000"/>
                <w:szCs w:val="21"/>
              </w:rPr>
              <w:t>；</w:t>
            </w:r>
            <w:r>
              <w:rPr>
                <w:rFonts w:hint="eastAsia" w:ascii="仿宋" w:hAnsi="仿宋" w:eastAsia="仿宋"/>
                <w:color w:val="000000"/>
                <w:szCs w:val="21"/>
                <w:lang w:eastAsia="zh-CN"/>
              </w:rPr>
              <w:t>经负责人审批，</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1150"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w:t>
            </w:r>
            <w:r>
              <w:rPr>
                <w:rFonts w:hint="eastAsia" w:ascii="仿宋" w:hAnsi="仿宋" w:eastAsia="仿宋"/>
                <w:color w:val="000000"/>
                <w:szCs w:val="21"/>
                <w:lang w:eastAsia="zh-CN"/>
              </w:rPr>
              <w:t>日</w:t>
            </w:r>
          </w:p>
        </w:tc>
        <w:tc>
          <w:tcPr>
            <w:tcW w:w="1134" w:type="dxa"/>
            <w:vMerge w:val="restart"/>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723" w:type="dxa"/>
            <w:vMerge w:val="restart"/>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8"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1147"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106"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916"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审查责任（</w:t>
            </w:r>
            <w:r>
              <w:rPr>
                <w:rFonts w:hint="eastAsia" w:ascii="仿宋" w:hAnsi="仿宋" w:eastAsia="仿宋"/>
                <w:color w:val="000000"/>
                <w:szCs w:val="21"/>
              </w:rPr>
              <w:t>审查</w:t>
            </w:r>
            <w:r>
              <w:rPr>
                <w:rFonts w:hint="eastAsia" w:ascii="仿宋" w:hAnsi="仿宋" w:eastAsia="仿宋"/>
                <w:color w:val="000000"/>
                <w:szCs w:val="21"/>
                <w:lang w:eastAsia="zh-CN"/>
              </w:rPr>
              <w:t>岗）</w:t>
            </w:r>
            <w:r>
              <w:rPr>
                <w:rFonts w:hint="eastAsia" w:ascii="仿宋" w:hAnsi="仿宋" w:eastAsia="仿宋"/>
                <w:color w:val="000000"/>
                <w:szCs w:val="21"/>
              </w:rPr>
              <w:t>：</w:t>
            </w:r>
            <w:r>
              <w:rPr>
                <w:rFonts w:hint="eastAsia" w:ascii="仿宋" w:hAnsi="仿宋" w:eastAsia="仿宋"/>
                <w:color w:val="000000"/>
                <w:szCs w:val="21"/>
                <w:lang w:val="en-US" w:eastAsia="zh-CN"/>
              </w:rPr>
              <w:t>市农村经济经营管理站</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1150"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5</w:t>
            </w:r>
            <w:r>
              <w:rPr>
                <w:rFonts w:hint="eastAsia" w:ascii="仿宋" w:hAnsi="仿宋" w:eastAsia="仿宋"/>
                <w:color w:val="000000"/>
                <w:szCs w:val="21"/>
                <w:lang w:eastAsia="zh-CN"/>
              </w:rPr>
              <w:t>日</w:t>
            </w:r>
          </w:p>
        </w:tc>
        <w:tc>
          <w:tcPr>
            <w:tcW w:w="1134"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723"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1147"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106"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916"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决定责任（</w:t>
            </w:r>
            <w:r>
              <w:rPr>
                <w:rFonts w:hint="eastAsia" w:ascii="仿宋" w:hAnsi="仿宋" w:eastAsia="仿宋"/>
                <w:color w:val="000000"/>
                <w:szCs w:val="21"/>
              </w:rPr>
              <w:t>决定</w:t>
            </w:r>
            <w:r>
              <w:rPr>
                <w:rFonts w:hint="eastAsia" w:ascii="仿宋" w:hAnsi="仿宋" w:eastAsia="仿宋"/>
                <w:color w:val="000000"/>
                <w:szCs w:val="21"/>
                <w:lang w:eastAsia="zh-CN"/>
              </w:rPr>
              <w:t>岗</w:t>
            </w:r>
            <w:r>
              <w:rPr>
                <w:rFonts w:hint="eastAsia" w:ascii="仿宋" w:hAnsi="仿宋" w:eastAsia="仿宋"/>
                <w:color w:val="000000"/>
                <w:szCs w:val="21"/>
                <w:lang w:val="en-US" w:eastAsia="zh-CN"/>
              </w:rPr>
              <w:t>)</w:t>
            </w:r>
            <w:r>
              <w:rPr>
                <w:rFonts w:hint="eastAsia" w:ascii="仿宋" w:hAnsi="仿宋" w:eastAsia="仿宋"/>
                <w:color w:val="000000"/>
                <w:szCs w:val="21"/>
              </w:rPr>
              <w:t>：</w:t>
            </w:r>
            <w:r>
              <w:rPr>
                <w:rFonts w:hint="eastAsia" w:ascii="仿宋" w:hAnsi="仿宋" w:eastAsia="仿宋"/>
                <w:color w:val="000000"/>
                <w:szCs w:val="21"/>
                <w:lang w:val="en-US" w:eastAsia="zh-CN"/>
              </w:rPr>
              <w:t>是农业农村局</w:t>
            </w:r>
            <w:r>
              <w:rPr>
                <w:rFonts w:hint="eastAsia" w:ascii="仿宋" w:hAnsi="仿宋" w:eastAsia="仿宋"/>
                <w:color w:val="000000"/>
                <w:szCs w:val="21"/>
                <w:lang w:eastAsia="zh-CN"/>
              </w:rPr>
              <w:t>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w:t>
            </w:r>
            <w:r>
              <w:rPr>
                <w:rFonts w:hint="eastAsia" w:ascii="仿宋" w:hAnsi="仿宋" w:eastAsia="仿宋"/>
                <w:color w:val="000000"/>
                <w:szCs w:val="21"/>
                <w:lang w:eastAsia="zh-CN"/>
              </w:rPr>
              <w:t>确认</w:t>
            </w:r>
            <w:r>
              <w:rPr>
                <w:rFonts w:hint="eastAsia" w:ascii="仿宋" w:hAnsi="仿宋" w:eastAsia="仿宋"/>
                <w:color w:val="000000"/>
                <w:szCs w:val="21"/>
              </w:rPr>
              <w:t>的，书面告知申请人，并说明理由</w:t>
            </w:r>
            <w:r>
              <w:rPr>
                <w:rFonts w:hint="eastAsia" w:ascii="仿宋" w:hAnsi="仿宋" w:eastAsia="仿宋"/>
                <w:color w:val="000000"/>
                <w:szCs w:val="21"/>
                <w:lang w:eastAsia="zh-CN"/>
              </w:rPr>
              <w:t>。</w:t>
            </w:r>
          </w:p>
        </w:tc>
        <w:tc>
          <w:tcPr>
            <w:tcW w:w="1150"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2</w:t>
            </w:r>
            <w:r>
              <w:rPr>
                <w:rFonts w:hint="eastAsia" w:ascii="仿宋" w:hAnsi="仿宋" w:eastAsia="仿宋"/>
                <w:color w:val="000000"/>
                <w:szCs w:val="21"/>
                <w:lang w:eastAsia="zh-CN"/>
              </w:rPr>
              <w:t>日</w:t>
            </w:r>
          </w:p>
        </w:tc>
        <w:tc>
          <w:tcPr>
            <w:tcW w:w="1134"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723"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8"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1147"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106"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916"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送达责任</w:t>
            </w:r>
            <w:r>
              <w:rPr>
                <w:rFonts w:hint="eastAsia" w:ascii="仿宋" w:hAnsi="仿宋" w:eastAsia="仿宋"/>
                <w:color w:val="000000"/>
                <w:szCs w:val="21"/>
                <w:lang w:val="en-US" w:eastAsia="zh-CN"/>
              </w:rPr>
              <w:t>(</w:t>
            </w:r>
            <w:r>
              <w:rPr>
                <w:rFonts w:hint="eastAsia" w:ascii="仿宋" w:hAnsi="仿宋" w:eastAsia="仿宋"/>
                <w:color w:val="000000"/>
                <w:szCs w:val="21"/>
              </w:rPr>
              <w:t>送达</w:t>
            </w:r>
            <w:r>
              <w:rPr>
                <w:rFonts w:hint="eastAsia" w:ascii="仿宋" w:hAnsi="仿宋" w:eastAsia="仿宋"/>
                <w:color w:val="000000"/>
                <w:szCs w:val="21"/>
                <w:lang w:eastAsia="zh-CN"/>
              </w:rPr>
              <w:t>岗）</w:t>
            </w:r>
            <w:r>
              <w:rPr>
                <w:rFonts w:hint="eastAsia" w:ascii="仿宋" w:hAnsi="仿宋" w:eastAsia="仿宋"/>
                <w:color w:val="000000"/>
                <w:szCs w:val="21"/>
              </w:rPr>
              <w:t>：</w:t>
            </w:r>
            <w:r>
              <w:rPr>
                <w:rFonts w:hint="eastAsia" w:ascii="仿宋" w:hAnsi="仿宋" w:eastAsia="仿宋"/>
                <w:color w:val="000000"/>
                <w:szCs w:val="21"/>
                <w:lang w:val="en-US" w:eastAsia="zh-CN"/>
              </w:rPr>
              <w:t>市农村经济经营管理站</w:t>
            </w:r>
            <w:r>
              <w:rPr>
                <w:rFonts w:hint="eastAsia" w:ascii="仿宋" w:hAnsi="仿宋" w:eastAsia="仿宋"/>
                <w:color w:val="000000"/>
                <w:szCs w:val="21"/>
              </w:rPr>
              <w:t>制作送达文书；</w:t>
            </w:r>
            <w:r>
              <w:rPr>
                <w:rFonts w:hint="eastAsia" w:ascii="仿宋" w:hAnsi="仿宋" w:eastAsia="仿宋"/>
                <w:color w:val="000000"/>
                <w:szCs w:val="21"/>
                <w:lang w:eastAsia="zh-CN"/>
              </w:rPr>
              <w:t>将行政确认决定</w:t>
            </w:r>
            <w:r>
              <w:rPr>
                <w:rFonts w:hint="eastAsia" w:ascii="仿宋" w:hAnsi="仿宋" w:eastAsia="仿宋"/>
                <w:color w:val="000000"/>
                <w:szCs w:val="21"/>
              </w:rPr>
              <w:t>送达当事人；</w:t>
            </w:r>
            <w:r>
              <w:rPr>
                <w:rFonts w:hint="eastAsia" w:ascii="仿宋" w:hAnsi="仿宋" w:eastAsia="仿宋"/>
                <w:color w:val="000000"/>
                <w:szCs w:val="21"/>
                <w:lang w:eastAsia="zh-CN"/>
              </w:rPr>
              <w:t>对于准予确认决定，应当公开供公众查询。</w:t>
            </w:r>
          </w:p>
        </w:tc>
        <w:tc>
          <w:tcPr>
            <w:tcW w:w="1150"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5</w:t>
            </w:r>
            <w:r>
              <w:rPr>
                <w:rFonts w:hint="eastAsia" w:ascii="仿宋" w:hAnsi="仿宋" w:eastAsia="仿宋"/>
                <w:color w:val="000000"/>
                <w:szCs w:val="21"/>
                <w:lang w:eastAsia="zh-CN"/>
              </w:rPr>
              <w:t>日</w:t>
            </w:r>
          </w:p>
        </w:tc>
        <w:tc>
          <w:tcPr>
            <w:tcW w:w="1134"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723"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48"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1147"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106"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916"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w:t>
            </w:r>
            <w:r>
              <w:rPr>
                <w:rFonts w:hint="eastAsia" w:ascii="仿宋" w:hAnsi="仿宋" w:eastAsia="仿宋"/>
                <w:color w:val="000000"/>
                <w:szCs w:val="21"/>
                <w:lang w:val="en-US" w:eastAsia="zh-CN"/>
              </w:rPr>
              <w:t>市农业农村局</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w:t>
            </w:r>
            <w:r>
              <w:rPr>
                <w:rFonts w:hint="eastAsia" w:ascii="仿宋" w:hAnsi="仿宋" w:eastAsia="仿宋"/>
                <w:color w:val="000000"/>
                <w:szCs w:val="21"/>
                <w:lang w:eastAsia="zh-CN"/>
              </w:rPr>
              <w:t>确认</w:t>
            </w:r>
            <w:r>
              <w:rPr>
                <w:rFonts w:hint="eastAsia" w:ascii="仿宋" w:hAnsi="仿宋" w:eastAsia="仿宋"/>
                <w:color w:val="000000"/>
                <w:szCs w:val="21"/>
              </w:rPr>
              <w:t>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1150"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1134"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723"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48"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1147"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106"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916"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6.法律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1150"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1134"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723"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val="en-US" w:eastAsia="zh-CN"/>
              </w:rPr>
              <w:t xml:space="preserve">市农村经济经营管理站    </w:t>
            </w:r>
            <w:r>
              <w:rPr>
                <w:rFonts w:hint="eastAsia" w:ascii="仿宋" w:hAnsi="仿宋" w:eastAsia="仿宋"/>
                <w:color w:val="000000"/>
                <w:szCs w:val="21"/>
              </w:rPr>
              <w:t>服务电话：</w:t>
            </w:r>
            <w:r>
              <w:rPr>
                <w:rFonts w:hint="eastAsia" w:ascii="仿宋" w:hAnsi="仿宋" w:eastAsia="仿宋"/>
                <w:color w:val="000000"/>
                <w:szCs w:val="21"/>
                <w:lang w:val="en-US" w:eastAsia="zh-CN"/>
              </w:rPr>
              <w:t>7069393</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val="en-US" w:eastAsia="zh-CN"/>
              </w:rPr>
              <w:t>汝州</w:t>
            </w:r>
            <w:r>
              <w:rPr>
                <w:rFonts w:hint="eastAsia" w:ascii="仿宋" w:hAnsi="仿宋" w:eastAsia="仿宋"/>
                <w:color w:val="000000"/>
                <w:szCs w:val="21"/>
              </w:rPr>
              <w:t>市</w:t>
            </w:r>
            <w:r>
              <w:rPr>
                <w:rFonts w:hint="eastAsia" w:ascii="仿宋" w:hAnsi="仿宋" w:eastAsia="仿宋"/>
                <w:color w:val="000000"/>
                <w:szCs w:val="21"/>
                <w:lang w:val="en-US" w:eastAsia="zh-CN"/>
              </w:rPr>
              <w:t xml:space="preserve">电商大厦东一楼农村产权交易中心    </w:t>
            </w:r>
            <w:r>
              <w:rPr>
                <w:rFonts w:hint="eastAsia" w:ascii="仿宋" w:hAnsi="仿宋" w:eastAsia="仿宋"/>
                <w:color w:val="000000"/>
                <w:szCs w:val="21"/>
              </w:rPr>
              <w:t>投诉机构：</w:t>
            </w:r>
            <w:r>
              <w:rPr>
                <w:rFonts w:hint="eastAsia" w:ascii="仿宋" w:hAnsi="仿宋" w:eastAsia="仿宋"/>
                <w:color w:val="000000"/>
                <w:szCs w:val="21"/>
                <w:lang w:val="en-US" w:eastAsia="zh-CN"/>
              </w:rPr>
              <w:t>市农经站</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7069388</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p>
        </w:tc>
      </w:tr>
    </w:tbl>
    <w:p>
      <w:pPr>
        <w:pStyle w:val="36"/>
        <w:ind w:right="0" w:rightChars="0" w:firstLine="2209" w:firstLineChars="500"/>
        <w:jc w:val="both"/>
        <w:rPr>
          <w:rFonts w:hint="eastAsia" w:ascii="宋体" w:hAnsi="宋体" w:cs="宋体"/>
          <w:b/>
          <w:bCs/>
          <w:sz w:val="44"/>
          <w:szCs w:val="44"/>
          <w:lang w:val="en-US" w:eastAsia="zh-CN"/>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47"/>
        <w:gridCol w:w="2106"/>
        <w:gridCol w:w="5916"/>
        <w:gridCol w:w="1150"/>
        <w:gridCol w:w="1134"/>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1147"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职权名称</w:t>
            </w:r>
          </w:p>
        </w:tc>
        <w:tc>
          <w:tcPr>
            <w:tcW w:w="2106"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5916"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1150"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1134"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723"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tc>
        <w:tc>
          <w:tcPr>
            <w:tcW w:w="1147" w:type="dxa"/>
            <w:vMerge w:val="restart"/>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default" w:ascii="仿宋" w:hAnsi="仿宋" w:eastAsia="仿宋"/>
                <w:color w:val="000000"/>
                <w:szCs w:val="21"/>
                <w:lang w:val="en-US"/>
              </w:rPr>
            </w:pPr>
            <w:r>
              <w:rPr>
                <w:rFonts w:hint="eastAsia" w:ascii="仿宋" w:hAnsi="仿宋" w:eastAsia="仿宋"/>
                <w:color w:val="000000"/>
                <w:szCs w:val="21"/>
                <w:lang w:eastAsia="zh-CN"/>
              </w:rPr>
              <w:t>对</w:t>
            </w:r>
            <w:r>
              <w:rPr>
                <w:rFonts w:hint="eastAsia" w:ascii="仿宋" w:hAnsi="仿宋" w:eastAsia="仿宋"/>
                <w:color w:val="000000"/>
                <w:szCs w:val="21"/>
                <w:lang w:val="en-US" w:eastAsia="zh-CN"/>
              </w:rPr>
              <w:t>实行招标、拍卖、公开协商等方式承包农村土地的经营权证</w:t>
            </w:r>
            <w:r>
              <w:rPr>
                <w:rFonts w:hint="eastAsia" w:ascii="仿宋" w:hAnsi="仿宋" w:eastAsia="仿宋"/>
                <w:color w:val="000000"/>
                <w:szCs w:val="21"/>
                <w:lang w:eastAsia="zh-CN"/>
              </w:rPr>
              <w:t>的行政</w:t>
            </w:r>
            <w:r>
              <w:rPr>
                <w:rFonts w:hint="eastAsia" w:ascii="仿宋" w:hAnsi="仿宋" w:eastAsia="仿宋"/>
                <w:color w:val="000000"/>
                <w:szCs w:val="21"/>
                <w:lang w:val="en-US" w:eastAsia="zh-CN"/>
              </w:rPr>
              <w:t>确认</w:t>
            </w:r>
          </w:p>
        </w:tc>
        <w:tc>
          <w:tcPr>
            <w:tcW w:w="2106" w:type="dxa"/>
            <w:vMerge w:val="restart"/>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 w:hAnsi="仿宋" w:eastAsia="仿宋"/>
                <w:color w:val="000000"/>
                <w:szCs w:val="21"/>
                <w:lang w:eastAsia="zh-CN"/>
              </w:rPr>
            </w:pPr>
          </w:p>
          <w:p>
            <w:pPr>
              <w:pStyle w:val="4"/>
              <w:keepNext w:val="0"/>
              <w:keepLines w:val="0"/>
              <w:widowControl/>
              <w:numPr>
                <w:ilvl w:val="0"/>
                <w:numId w:val="2"/>
              </w:numPr>
              <w:suppressLineNumbers w:val="0"/>
              <w:spacing w:after="750" w:afterAutospacing="0"/>
              <w:ind w:right="0" w:rightChars="0"/>
              <w:rPr>
                <w:rFonts w:hint="eastAsia" w:ascii="仿宋" w:hAnsi="仿宋" w:eastAsia="仿宋"/>
                <w:color w:val="000000"/>
                <w:kern w:val="2"/>
                <w:sz w:val="21"/>
                <w:szCs w:val="21"/>
                <w:lang w:val="en-US" w:eastAsia="zh-CN" w:bidi="ar-SA"/>
              </w:rPr>
            </w:pPr>
            <w:r>
              <w:rPr>
                <w:rFonts w:hint="eastAsia" w:ascii="仿宋" w:hAnsi="仿宋" w:eastAsia="仿宋"/>
                <w:color w:val="000000"/>
                <w:kern w:val="2"/>
                <w:sz w:val="21"/>
                <w:szCs w:val="21"/>
                <w:lang w:val="en-US" w:eastAsia="zh-CN" w:bidi="ar-SA"/>
              </w:rPr>
              <w:t>《中华人民共和国农村土地承包法》第十一条：“国务院农业、林业行政主管部门分别依照国务院规定的职责</w:t>
            </w:r>
            <w:r>
              <w:rPr>
                <w:rFonts w:hint="eastAsia" w:ascii="仿宋" w:hAnsi="仿宋" w:eastAsia="仿宋" w:cs="仿宋_GB2312"/>
                <w:color w:val="000000"/>
                <w:szCs w:val="21"/>
                <w:lang w:eastAsia="zh-CN"/>
              </w:rPr>
              <w:t>…</w:t>
            </w:r>
            <w:r>
              <w:rPr>
                <w:rFonts w:hint="eastAsia" w:ascii="仿宋" w:hAnsi="仿宋" w:eastAsia="仿宋"/>
                <w:color w:val="000000"/>
                <w:kern w:val="2"/>
                <w:sz w:val="21"/>
                <w:szCs w:val="21"/>
                <w:lang w:val="en-US" w:eastAsia="zh-CN" w:bidi="ar-SA"/>
              </w:rPr>
              <w:t>”。</w:t>
            </w:r>
          </w:p>
          <w:p>
            <w:pPr>
              <w:pStyle w:val="4"/>
              <w:keepNext w:val="0"/>
              <w:keepLines w:val="0"/>
              <w:widowControl/>
              <w:numPr>
                <w:ilvl w:val="0"/>
                <w:numId w:val="0"/>
              </w:numPr>
              <w:suppressLineNumbers w:val="0"/>
              <w:spacing w:after="750" w:afterAutospacing="0"/>
              <w:ind w:right="0" w:rightChars="0"/>
              <w:rPr>
                <w:rFonts w:hint="eastAsia" w:ascii="仿宋" w:hAnsi="仿宋" w:eastAsia="仿宋"/>
                <w:color w:val="000000"/>
                <w:szCs w:val="21"/>
                <w:lang w:eastAsia="zh-CN"/>
              </w:rPr>
            </w:pPr>
            <w:r>
              <w:rPr>
                <w:rFonts w:hint="eastAsia" w:ascii="仿宋" w:hAnsi="仿宋" w:eastAsia="仿宋"/>
                <w:color w:val="000000"/>
                <w:kern w:val="2"/>
                <w:sz w:val="21"/>
                <w:szCs w:val="21"/>
                <w:lang w:val="en-US" w:eastAsia="zh-CN" w:bidi="ar-SA"/>
              </w:rPr>
              <w:t>2.《中华人民共和国农村土地承包经营权证管理办法》第八条实行招标、拍卖、公开协商等方式承包农村土地的，按下列程序办理农村土地承包经营权证：（一）…”</w:t>
            </w:r>
            <w:r>
              <w:rPr>
                <w:rFonts w:hint="eastAsia" w:ascii="仿宋" w:hAnsi="仿宋" w:eastAsia="仿宋"/>
                <w:color w:val="000000"/>
                <w:szCs w:val="21"/>
                <w:lang w:eastAsia="zh-CN"/>
              </w:rPr>
              <w:t>。</w:t>
            </w: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 w:hAnsi="仿宋" w:eastAsia="仿宋"/>
                <w:color w:val="000000"/>
                <w:szCs w:val="21"/>
                <w:lang w:eastAsia="zh-CN"/>
              </w:rPr>
            </w:pP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 w:hAnsi="仿宋" w:eastAsia="仿宋"/>
                <w:color w:val="000000"/>
                <w:szCs w:val="21"/>
              </w:rPr>
            </w:pPr>
          </w:p>
        </w:tc>
        <w:tc>
          <w:tcPr>
            <w:tcW w:w="5916"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受理责任（</w:t>
            </w:r>
            <w:r>
              <w:rPr>
                <w:rFonts w:hint="eastAsia" w:ascii="仿宋" w:hAnsi="仿宋" w:eastAsia="仿宋"/>
                <w:color w:val="000000"/>
                <w:szCs w:val="21"/>
              </w:rPr>
              <w:t>受理</w:t>
            </w:r>
            <w:r>
              <w:rPr>
                <w:rFonts w:hint="eastAsia" w:ascii="仿宋" w:hAnsi="仿宋" w:eastAsia="仿宋"/>
                <w:color w:val="000000"/>
                <w:szCs w:val="21"/>
                <w:lang w:eastAsia="zh-CN"/>
              </w:rPr>
              <w:t>岗）</w:t>
            </w:r>
            <w:r>
              <w:rPr>
                <w:rFonts w:hint="eastAsia" w:ascii="仿宋" w:hAnsi="仿宋" w:eastAsia="仿宋"/>
                <w:color w:val="000000"/>
                <w:szCs w:val="21"/>
              </w:rPr>
              <w:t>：</w:t>
            </w:r>
            <w:r>
              <w:rPr>
                <w:rFonts w:hint="eastAsia" w:ascii="仿宋" w:hAnsi="仿宋" w:eastAsia="仿宋"/>
                <w:color w:val="000000"/>
                <w:szCs w:val="21"/>
                <w:lang w:val="en-US" w:eastAsia="zh-CN"/>
              </w:rPr>
              <w:t>乡镇（街道）农业服务中心</w:t>
            </w:r>
            <w:r>
              <w:rPr>
                <w:rFonts w:hint="eastAsia" w:ascii="仿宋" w:hAnsi="仿宋" w:eastAsia="仿宋"/>
                <w:color w:val="000000"/>
                <w:szCs w:val="21"/>
                <w:lang w:eastAsia="zh-CN"/>
              </w:rPr>
              <w:t>接收行政确认申请材料</w:t>
            </w:r>
            <w:r>
              <w:rPr>
                <w:rFonts w:hint="eastAsia" w:ascii="仿宋" w:hAnsi="仿宋" w:eastAsia="仿宋"/>
                <w:color w:val="000000"/>
                <w:szCs w:val="21"/>
              </w:rPr>
              <w:t>；</w:t>
            </w:r>
            <w:r>
              <w:rPr>
                <w:rFonts w:hint="eastAsia" w:ascii="仿宋" w:hAnsi="仿宋" w:eastAsia="仿宋"/>
                <w:color w:val="000000"/>
                <w:szCs w:val="21"/>
                <w:lang w:eastAsia="zh-CN"/>
              </w:rPr>
              <w:t>经负责人审批，</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1150"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w:t>
            </w:r>
            <w:r>
              <w:rPr>
                <w:rFonts w:hint="eastAsia" w:ascii="仿宋" w:hAnsi="仿宋" w:eastAsia="仿宋"/>
                <w:color w:val="000000"/>
                <w:szCs w:val="21"/>
                <w:lang w:eastAsia="zh-CN"/>
              </w:rPr>
              <w:t>日</w:t>
            </w:r>
          </w:p>
        </w:tc>
        <w:tc>
          <w:tcPr>
            <w:tcW w:w="1134" w:type="dxa"/>
            <w:vMerge w:val="restart"/>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723" w:type="dxa"/>
            <w:vMerge w:val="restart"/>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8"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1147"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106"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916"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审查责任（</w:t>
            </w:r>
            <w:r>
              <w:rPr>
                <w:rFonts w:hint="eastAsia" w:ascii="仿宋" w:hAnsi="仿宋" w:eastAsia="仿宋"/>
                <w:color w:val="000000"/>
                <w:szCs w:val="21"/>
              </w:rPr>
              <w:t>审查</w:t>
            </w:r>
            <w:r>
              <w:rPr>
                <w:rFonts w:hint="eastAsia" w:ascii="仿宋" w:hAnsi="仿宋" w:eastAsia="仿宋"/>
                <w:color w:val="000000"/>
                <w:szCs w:val="21"/>
                <w:lang w:eastAsia="zh-CN"/>
              </w:rPr>
              <w:t>岗）</w:t>
            </w:r>
            <w:r>
              <w:rPr>
                <w:rFonts w:hint="eastAsia" w:ascii="仿宋" w:hAnsi="仿宋" w:eastAsia="仿宋"/>
                <w:color w:val="000000"/>
                <w:szCs w:val="21"/>
              </w:rPr>
              <w:t>：</w:t>
            </w:r>
            <w:r>
              <w:rPr>
                <w:rFonts w:hint="eastAsia" w:ascii="仿宋" w:hAnsi="仿宋" w:eastAsia="仿宋"/>
                <w:color w:val="000000"/>
                <w:szCs w:val="21"/>
                <w:lang w:val="en-US" w:eastAsia="zh-CN"/>
              </w:rPr>
              <w:t>市农村经济经营管理站</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1150"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5</w:t>
            </w:r>
            <w:r>
              <w:rPr>
                <w:rFonts w:hint="eastAsia" w:ascii="仿宋" w:hAnsi="仿宋" w:eastAsia="仿宋"/>
                <w:color w:val="000000"/>
                <w:szCs w:val="21"/>
                <w:lang w:eastAsia="zh-CN"/>
              </w:rPr>
              <w:t>日</w:t>
            </w:r>
          </w:p>
        </w:tc>
        <w:tc>
          <w:tcPr>
            <w:tcW w:w="1134"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723"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1147"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106"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916"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决定责任（</w:t>
            </w:r>
            <w:r>
              <w:rPr>
                <w:rFonts w:hint="eastAsia" w:ascii="仿宋" w:hAnsi="仿宋" w:eastAsia="仿宋"/>
                <w:color w:val="000000"/>
                <w:szCs w:val="21"/>
              </w:rPr>
              <w:t>决定</w:t>
            </w:r>
            <w:r>
              <w:rPr>
                <w:rFonts w:hint="eastAsia" w:ascii="仿宋" w:hAnsi="仿宋" w:eastAsia="仿宋"/>
                <w:color w:val="000000"/>
                <w:szCs w:val="21"/>
                <w:lang w:eastAsia="zh-CN"/>
              </w:rPr>
              <w:t>岗</w:t>
            </w:r>
            <w:r>
              <w:rPr>
                <w:rFonts w:hint="eastAsia" w:ascii="仿宋" w:hAnsi="仿宋" w:eastAsia="仿宋"/>
                <w:color w:val="000000"/>
                <w:szCs w:val="21"/>
                <w:lang w:val="en-US" w:eastAsia="zh-CN"/>
              </w:rPr>
              <w:t>)</w:t>
            </w:r>
            <w:r>
              <w:rPr>
                <w:rFonts w:hint="eastAsia" w:ascii="仿宋" w:hAnsi="仿宋" w:eastAsia="仿宋"/>
                <w:color w:val="000000"/>
                <w:szCs w:val="21"/>
              </w:rPr>
              <w:t>：</w:t>
            </w:r>
            <w:r>
              <w:rPr>
                <w:rFonts w:hint="eastAsia" w:ascii="仿宋" w:hAnsi="仿宋" w:eastAsia="仿宋"/>
                <w:color w:val="000000"/>
                <w:szCs w:val="21"/>
                <w:lang w:val="en-US" w:eastAsia="zh-CN"/>
              </w:rPr>
              <w:t>市农业农村局</w:t>
            </w:r>
            <w:r>
              <w:rPr>
                <w:rFonts w:hint="eastAsia" w:ascii="仿宋" w:hAnsi="仿宋" w:eastAsia="仿宋"/>
                <w:color w:val="000000"/>
                <w:szCs w:val="21"/>
                <w:lang w:eastAsia="zh-CN"/>
              </w:rPr>
              <w:t>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w:t>
            </w:r>
            <w:r>
              <w:rPr>
                <w:rFonts w:hint="eastAsia" w:ascii="仿宋" w:hAnsi="仿宋" w:eastAsia="仿宋"/>
                <w:color w:val="000000"/>
                <w:szCs w:val="21"/>
                <w:lang w:eastAsia="zh-CN"/>
              </w:rPr>
              <w:t>确认</w:t>
            </w:r>
            <w:r>
              <w:rPr>
                <w:rFonts w:hint="eastAsia" w:ascii="仿宋" w:hAnsi="仿宋" w:eastAsia="仿宋"/>
                <w:color w:val="000000"/>
                <w:szCs w:val="21"/>
              </w:rPr>
              <w:t>的，书面告知申请人，并说明理由</w:t>
            </w:r>
            <w:r>
              <w:rPr>
                <w:rFonts w:hint="eastAsia" w:ascii="仿宋" w:hAnsi="仿宋" w:eastAsia="仿宋"/>
                <w:color w:val="000000"/>
                <w:szCs w:val="21"/>
                <w:lang w:eastAsia="zh-CN"/>
              </w:rPr>
              <w:t>。</w:t>
            </w:r>
          </w:p>
        </w:tc>
        <w:tc>
          <w:tcPr>
            <w:tcW w:w="1150"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2</w:t>
            </w:r>
            <w:r>
              <w:rPr>
                <w:rFonts w:hint="eastAsia" w:ascii="仿宋" w:hAnsi="仿宋" w:eastAsia="仿宋"/>
                <w:color w:val="000000"/>
                <w:szCs w:val="21"/>
                <w:lang w:eastAsia="zh-CN"/>
              </w:rPr>
              <w:t>日</w:t>
            </w:r>
          </w:p>
        </w:tc>
        <w:tc>
          <w:tcPr>
            <w:tcW w:w="1134"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723"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8"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1147"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106"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916"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送达责任</w:t>
            </w:r>
            <w:r>
              <w:rPr>
                <w:rFonts w:hint="eastAsia" w:ascii="仿宋" w:hAnsi="仿宋" w:eastAsia="仿宋"/>
                <w:color w:val="000000"/>
                <w:szCs w:val="21"/>
                <w:lang w:val="en-US" w:eastAsia="zh-CN"/>
              </w:rPr>
              <w:t>(</w:t>
            </w:r>
            <w:r>
              <w:rPr>
                <w:rFonts w:hint="eastAsia" w:ascii="仿宋" w:hAnsi="仿宋" w:eastAsia="仿宋"/>
                <w:color w:val="000000"/>
                <w:szCs w:val="21"/>
              </w:rPr>
              <w:t>送达</w:t>
            </w:r>
            <w:r>
              <w:rPr>
                <w:rFonts w:hint="eastAsia" w:ascii="仿宋" w:hAnsi="仿宋" w:eastAsia="仿宋"/>
                <w:color w:val="000000"/>
                <w:szCs w:val="21"/>
                <w:lang w:eastAsia="zh-CN"/>
              </w:rPr>
              <w:t>岗）</w:t>
            </w:r>
            <w:r>
              <w:rPr>
                <w:rFonts w:hint="eastAsia" w:ascii="仿宋" w:hAnsi="仿宋" w:eastAsia="仿宋"/>
                <w:color w:val="000000"/>
                <w:szCs w:val="21"/>
              </w:rPr>
              <w:t>：</w:t>
            </w:r>
            <w:r>
              <w:rPr>
                <w:rFonts w:hint="eastAsia" w:ascii="仿宋" w:hAnsi="仿宋" w:eastAsia="仿宋"/>
                <w:color w:val="000000"/>
                <w:szCs w:val="21"/>
                <w:lang w:val="en-US" w:eastAsia="zh-CN"/>
              </w:rPr>
              <w:t>市农村经济经营管理站</w:t>
            </w:r>
            <w:r>
              <w:rPr>
                <w:rFonts w:hint="eastAsia" w:ascii="仿宋" w:hAnsi="仿宋" w:eastAsia="仿宋"/>
                <w:color w:val="000000"/>
                <w:szCs w:val="21"/>
              </w:rPr>
              <w:t>制作送达文书；</w:t>
            </w:r>
            <w:r>
              <w:rPr>
                <w:rFonts w:hint="eastAsia" w:ascii="仿宋" w:hAnsi="仿宋" w:eastAsia="仿宋"/>
                <w:color w:val="000000"/>
                <w:szCs w:val="21"/>
                <w:lang w:eastAsia="zh-CN"/>
              </w:rPr>
              <w:t>将行政确认决定</w:t>
            </w:r>
            <w:r>
              <w:rPr>
                <w:rFonts w:hint="eastAsia" w:ascii="仿宋" w:hAnsi="仿宋" w:eastAsia="仿宋"/>
                <w:color w:val="000000"/>
                <w:szCs w:val="21"/>
              </w:rPr>
              <w:t>送达当事人；</w:t>
            </w:r>
            <w:r>
              <w:rPr>
                <w:rFonts w:hint="eastAsia" w:ascii="仿宋" w:hAnsi="仿宋" w:eastAsia="仿宋"/>
                <w:color w:val="000000"/>
                <w:szCs w:val="21"/>
                <w:lang w:eastAsia="zh-CN"/>
              </w:rPr>
              <w:t>对于准予确认决定，应当公开供公众查询。</w:t>
            </w:r>
          </w:p>
        </w:tc>
        <w:tc>
          <w:tcPr>
            <w:tcW w:w="1150"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5</w:t>
            </w:r>
            <w:r>
              <w:rPr>
                <w:rFonts w:hint="eastAsia" w:ascii="仿宋" w:hAnsi="仿宋" w:eastAsia="仿宋"/>
                <w:color w:val="000000"/>
                <w:szCs w:val="21"/>
                <w:lang w:eastAsia="zh-CN"/>
              </w:rPr>
              <w:t>日</w:t>
            </w:r>
          </w:p>
        </w:tc>
        <w:tc>
          <w:tcPr>
            <w:tcW w:w="1134"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723"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48"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1147"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106"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916"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w:t>
            </w:r>
            <w:r>
              <w:rPr>
                <w:rFonts w:hint="eastAsia" w:ascii="仿宋" w:hAnsi="仿宋" w:eastAsia="仿宋"/>
                <w:color w:val="000000"/>
                <w:szCs w:val="21"/>
                <w:lang w:val="en-US" w:eastAsia="zh-CN"/>
              </w:rPr>
              <w:t>市农业农村局</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w:t>
            </w:r>
            <w:r>
              <w:rPr>
                <w:rFonts w:hint="eastAsia" w:ascii="仿宋" w:hAnsi="仿宋" w:eastAsia="仿宋"/>
                <w:color w:val="000000"/>
                <w:szCs w:val="21"/>
                <w:lang w:eastAsia="zh-CN"/>
              </w:rPr>
              <w:t>确认</w:t>
            </w:r>
            <w:r>
              <w:rPr>
                <w:rFonts w:hint="eastAsia" w:ascii="仿宋" w:hAnsi="仿宋" w:eastAsia="仿宋"/>
                <w:color w:val="000000"/>
                <w:szCs w:val="21"/>
              </w:rPr>
              <w:t>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1150"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1134"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723"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48"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1147"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106"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916"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6.法律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1150"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1134"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723"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val="en-US" w:eastAsia="zh-CN"/>
              </w:rPr>
              <w:t xml:space="preserve">市农村经济经营管理站    </w:t>
            </w:r>
            <w:r>
              <w:rPr>
                <w:rFonts w:hint="eastAsia" w:ascii="仿宋" w:hAnsi="仿宋" w:eastAsia="仿宋"/>
                <w:color w:val="000000"/>
                <w:szCs w:val="21"/>
              </w:rPr>
              <w:t>服务电话：</w:t>
            </w:r>
            <w:r>
              <w:rPr>
                <w:rFonts w:hint="eastAsia" w:ascii="仿宋" w:hAnsi="仿宋" w:eastAsia="仿宋"/>
                <w:color w:val="000000"/>
                <w:szCs w:val="21"/>
                <w:lang w:val="en-US" w:eastAsia="zh-CN"/>
              </w:rPr>
              <w:t>7069393</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val="en-US" w:eastAsia="zh-CN"/>
              </w:rPr>
              <w:t>汝州</w:t>
            </w:r>
            <w:r>
              <w:rPr>
                <w:rFonts w:hint="eastAsia" w:ascii="仿宋" w:hAnsi="仿宋" w:eastAsia="仿宋"/>
                <w:color w:val="000000"/>
                <w:szCs w:val="21"/>
              </w:rPr>
              <w:t>市</w:t>
            </w:r>
            <w:r>
              <w:rPr>
                <w:rFonts w:hint="eastAsia" w:ascii="仿宋" w:hAnsi="仿宋" w:eastAsia="仿宋"/>
                <w:color w:val="000000"/>
                <w:szCs w:val="21"/>
                <w:lang w:val="en-US" w:eastAsia="zh-CN"/>
              </w:rPr>
              <w:t xml:space="preserve">电商大厦东一楼农村产权交易中心    </w:t>
            </w:r>
            <w:r>
              <w:rPr>
                <w:rFonts w:hint="eastAsia" w:ascii="仿宋" w:hAnsi="仿宋" w:eastAsia="仿宋"/>
                <w:color w:val="000000"/>
                <w:szCs w:val="21"/>
              </w:rPr>
              <w:t>投诉机构：</w:t>
            </w:r>
            <w:r>
              <w:rPr>
                <w:rFonts w:hint="eastAsia" w:ascii="仿宋" w:hAnsi="仿宋" w:eastAsia="仿宋"/>
                <w:color w:val="000000"/>
                <w:szCs w:val="21"/>
                <w:lang w:val="en-US" w:eastAsia="zh-CN"/>
              </w:rPr>
              <w:t>市农经站</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7069388</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p>
        </w:tc>
      </w:tr>
    </w:tbl>
    <w:p>
      <w:pPr>
        <w:pStyle w:val="36"/>
        <w:ind w:right="0" w:rightChars="0" w:firstLine="2209" w:firstLineChars="500"/>
        <w:jc w:val="both"/>
        <w:rPr>
          <w:rFonts w:hint="eastAsia" w:ascii="宋体" w:hAnsi="宋体" w:cs="宋体"/>
          <w:b/>
          <w:bCs/>
          <w:sz w:val="44"/>
          <w:szCs w:val="44"/>
          <w:lang w:val="en-US" w:eastAsia="zh-CN"/>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47"/>
        <w:gridCol w:w="2106"/>
        <w:gridCol w:w="5916"/>
        <w:gridCol w:w="1150"/>
        <w:gridCol w:w="1134"/>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1147"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职权名称</w:t>
            </w:r>
          </w:p>
        </w:tc>
        <w:tc>
          <w:tcPr>
            <w:tcW w:w="2106"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5916"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1150"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1134"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723"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tc>
        <w:tc>
          <w:tcPr>
            <w:tcW w:w="1147" w:type="dxa"/>
            <w:vMerge w:val="restart"/>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default" w:ascii="仿宋" w:hAnsi="仿宋" w:eastAsia="仿宋"/>
                <w:color w:val="000000"/>
                <w:kern w:val="2"/>
                <w:sz w:val="21"/>
                <w:szCs w:val="21"/>
                <w:lang w:val="en-US" w:eastAsia="zh-CN" w:bidi="ar-SA"/>
              </w:rPr>
            </w:pPr>
            <w:r>
              <w:rPr>
                <w:rFonts w:hint="eastAsia" w:ascii="仿宋" w:hAnsi="仿宋" w:eastAsia="仿宋"/>
                <w:color w:val="000000"/>
                <w:kern w:val="2"/>
                <w:sz w:val="21"/>
                <w:szCs w:val="21"/>
                <w:lang w:val="en-US" w:eastAsia="zh-CN" w:bidi="ar-SA"/>
              </w:rPr>
              <w:t>对家庭承包农村土地承包经营权证的行政确认</w:t>
            </w:r>
          </w:p>
        </w:tc>
        <w:tc>
          <w:tcPr>
            <w:tcW w:w="2106" w:type="dxa"/>
            <w:vMerge w:val="restart"/>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 w:hAnsi="仿宋" w:eastAsia="仿宋"/>
                <w:color w:val="000000"/>
                <w:kern w:val="2"/>
                <w:sz w:val="21"/>
                <w:szCs w:val="21"/>
                <w:lang w:val="en-US" w:eastAsia="zh-CN" w:bidi="ar-SA"/>
              </w:rPr>
            </w:pPr>
          </w:p>
          <w:p>
            <w:pPr>
              <w:pStyle w:val="4"/>
              <w:keepNext w:val="0"/>
              <w:keepLines w:val="0"/>
              <w:widowControl/>
              <w:numPr>
                <w:ilvl w:val="0"/>
                <w:numId w:val="2"/>
              </w:numPr>
              <w:suppressLineNumbers w:val="0"/>
              <w:spacing w:after="750" w:afterAutospacing="0"/>
              <w:ind w:right="0" w:rightChars="0"/>
              <w:rPr>
                <w:rFonts w:hint="eastAsia" w:ascii="仿宋" w:hAnsi="仿宋" w:eastAsia="仿宋"/>
                <w:color w:val="000000"/>
                <w:kern w:val="2"/>
                <w:sz w:val="21"/>
                <w:szCs w:val="21"/>
                <w:lang w:val="en-US" w:eastAsia="zh-CN" w:bidi="ar-SA"/>
              </w:rPr>
            </w:pPr>
            <w:r>
              <w:rPr>
                <w:rFonts w:hint="eastAsia" w:ascii="仿宋" w:hAnsi="仿宋" w:eastAsia="仿宋"/>
                <w:color w:val="000000"/>
                <w:kern w:val="2"/>
                <w:sz w:val="21"/>
                <w:szCs w:val="21"/>
                <w:lang w:val="en-US" w:eastAsia="zh-CN" w:bidi="ar-SA"/>
              </w:rPr>
              <w:t>《中华人民共和国农村土地承包法》第十一条：“国务院农业、林业行政主管部门分别依照国务院规定的职责…”。</w:t>
            </w:r>
          </w:p>
          <w:p>
            <w:pPr>
              <w:pStyle w:val="4"/>
              <w:keepNext w:val="0"/>
              <w:keepLines w:val="0"/>
              <w:widowControl/>
              <w:numPr>
                <w:ilvl w:val="0"/>
                <w:numId w:val="0"/>
              </w:numPr>
              <w:suppressLineNumbers w:val="0"/>
              <w:spacing w:after="750" w:afterAutospacing="0"/>
              <w:ind w:leftChars="0" w:right="0" w:rightChars="0"/>
              <w:rPr>
                <w:rFonts w:hint="eastAsia" w:ascii="仿宋" w:hAnsi="仿宋" w:eastAsia="仿宋"/>
                <w:color w:val="000000"/>
                <w:kern w:val="2"/>
                <w:sz w:val="21"/>
                <w:szCs w:val="21"/>
                <w:lang w:val="en-US" w:eastAsia="zh-CN" w:bidi="ar-SA"/>
              </w:rPr>
            </w:pPr>
            <w:r>
              <w:rPr>
                <w:rFonts w:hint="eastAsia" w:ascii="仿宋" w:hAnsi="仿宋" w:eastAsia="仿宋"/>
                <w:color w:val="000000"/>
                <w:kern w:val="2"/>
                <w:sz w:val="21"/>
                <w:szCs w:val="21"/>
                <w:lang w:val="en-US" w:eastAsia="zh-CN" w:bidi="ar-SA"/>
              </w:rPr>
              <w:t>《中华人民共和国农村土地承包经营权证管理办法》第七条 实行家庭承包的，按下列程序颁发农村土地承包经营权证：（一）…”。</w:t>
            </w: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 w:hAnsi="仿宋" w:eastAsia="仿宋"/>
                <w:color w:val="000000"/>
                <w:kern w:val="2"/>
                <w:sz w:val="21"/>
                <w:szCs w:val="21"/>
                <w:lang w:val="en-US" w:eastAsia="zh-CN" w:bidi="ar-SA"/>
              </w:rPr>
            </w:pP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 w:hAnsi="仿宋" w:eastAsia="仿宋"/>
                <w:color w:val="000000"/>
                <w:kern w:val="2"/>
                <w:sz w:val="21"/>
                <w:szCs w:val="21"/>
                <w:lang w:val="en-US" w:eastAsia="zh-CN" w:bidi="ar-SA"/>
              </w:rPr>
            </w:pPr>
          </w:p>
        </w:tc>
        <w:tc>
          <w:tcPr>
            <w:tcW w:w="5916"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受理责任（</w:t>
            </w:r>
            <w:r>
              <w:rPr>
                <w:rFonts w:hint="eastAsia" w:ascii="仿宋" w:hAnsi="仿宋" w:eastAsia="仿宋"/>
                <w:color w:val="000000"/>
                <w:szCs w:val="21"/>
              </w:rPr>
              <w:t>受理</w:t>
            </w:r>
            <w:r>
              <w:rPr>
                <w:rFonts w:hint="eastAsia" w:ascii="仿宋" w:hAnsi="仿宋" w:eastAsia="仿宋"/>
                <w:color w:val="000000"/>
                <w:szCs w:val="21"/>
                <w:lang w:eastAsia="zh-CN"/>
              </w:rPr>
              <w:t>岗）</w:t>
            </w:r>
            <w:r>
              <w:rPr>
                <w:rFonts w:hint="eastAsia" w:ascii="仿宋" w:hAnsi="仿宋" w:eastAsia="仿宋"/>
                <w:color w:val="000000"/>
                <w:szCs w:val="21"/>
              </w:rPr>
              <w:t>：</w:t>
            </w:r>
            <w:r>
              <w:rPr>
                <w:rFonts w:hint="eastAsia" w:ascii="仿宋" w:hAnsi="仿宋" w:eastAsia="仿宋"/>
                <w:color w:val="000000"/>
                <w:szCs w:val="21"/>
                <w:lang w:val="en-US" w:eastAsia="zh-CN"/>
              </w:rPr>
              <w:t>乡镇（街道）农业服务中心</w:t>
            </w:r>
            <w:r>
              <w:rPr>
                <w:rFonts w:hint="eastAsia" w:ascii="仿宋" w:hAnsi="仿宋" w:eastAsia="仿宋"/>
                <w:color w:val="000000"/>
                <w:szCs w:val="21"/>
                <w:lang w:eastAsia="zh-CN"/>
              </w:rPr>
              <w:t>接收行政确认申请材料</w:t>
            </w:r>
            <w:r>
              <w:rPr>
                <w:rFonts w:hint="eastAsia" w:ascii="仿宋" w:hAnsi="仿宋" w:eastAsia="仿宋"/>
                <w:color w:val="000000"/>
                <w:szCs w:val="21"/>
              </w:rPr>
              <w:t>；</w:t>
            </w:r>
            <w:r>
              <w:rPr>
                <w:rFonts w:hint="eastAsia" w:ascii="仿宋" w:hAnsi="仿宋" w:eastAsia="仿宋"/>
                <w:color w:val="000000"/>
                <w:szCs w:val="21"/>
                <w:lang w:eastAsia="zh-CN"/>
              </w:rPr>
              <w:t>经负责人审批，</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1150"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w:t>
            </w:r>
            <w:r>
              <w:rPr>
                <w:rFonts w:hint="eastAsia" w:ascii="仿宋" w:hAnsi="仿宋" w:eastAsia="仿宋"/>
                <w:color w:val="000000"/>
                <w:szCs w:val="21"/>
                <w:lang w:eastAsia="zh-CN"/>
              </w:rPr>
              <w:t>日</w:t>
            </w:r>
          </w:p>
        </w:tc>
        <w:tc>
          <w:tcPr>
            <w:tcW w:w="1134" w:type="dxa"/>
            <w:vMerge w:val="restart"/>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723" w:type="dxa"/>
            <w:vMerge w:val="restart"/>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8"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1147"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106"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916"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审查责任（</w:t>
            </w:r>
            <w:r>
              <w:rPr>
                <w:rFonts w:hint="eastAsia" w:ascii="仿宋" w:hAnsi="仿宋" w:eastAsia="仿宋"/>
                <w:color w:val="000000"/>
                <w:szCs w:val="21"/>
              </w:rPr>
              <w:t>审查</w:t>
            </w:r>
            <w:r>
              <w:rPr>
                <w:rFonts w:hint="eastAsia" w:ascii="仿宋" w:hAnsi="仿宋" w:eastAsia="仿宋"/>
                <w:color w:val="000000"/>
                <w:szCs w:val="21"/>
                <w:lang w:eastAsia="zh-CN"/>
              </w:rPr>
              <w:t>岗）</w:t>
            </w:r>
            <w:r>
              <w:rPr>
                <w:rFonts w:hint="eastAsia" w:ascii="仿宋" w:hAnsi="仿宋" w:eastAsia="仿宋"/>
                <w:color w:val="000000"/>
                <w:szCs w:val="21"/>
              </w:rPr>
              <w:t>：</w:t>
            </w:r>
            <w:r>
              <w:rPr>
                <w:rFonts w:hint="eastAsia" w:ascii="仿宋" w:hAnsi="仿宋" w:eastAsia="仿宋"/>
                <w:color w:val="000000"/>
                <w:szCs w:val="21"/>
                <w:lang w:val="en-US" w:eastAsia="zh-CN"/>
              </w:rPr>
              <w:t>市农村经济经营管理站</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1150"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5</w:t>
            </w:r>
            <w:r>
              <w:rPr>
                <w:rFonts w:hint="eastAsia" w:ascii="仿宋" w:hAnsi="仿宋" w:eastAsia="仿宋"/>
                <w:color w:val="000000"/>
                <w:szCs w:val="21"/>
                <w:lang w:eastAsia="zh-CN"/>
              </w:rPr>
              <w:t>日</w:t>
            </w:r>
          </w:p>
        </w:tc>
        <w:tc>
          <w:tcPr>
            <w:tcW w:w="1134"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723"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1147"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106"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916"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决定责任（</w:t>
            </w:r>
            <w:r>
              <w:rPr>
                <w:rFonts w:hint="eastAsia" w:ascii="仿宋" w:hAnsi="仿宋" w:eastAsia="仿宋"/>
                <w:color w:val="000000"/>
                <w:szCs w:val="21"/>
              </w:rPr>
              <w:t>决定</w:t>
            </w:r>
            <w:r>
              <w:rPr>
                <w:rFonts w:hint="eastAsia" w:ascii="仿宋" w:hAnsi="仿宋" w:eastAsia="仿宋"/>
                <w:color w:val="000000"/>
                <w:szCs w:val="21"/>
                <w:lang w:eastAsia="zh-CN"/>
              </w:rPr>
              <w:t>岗</w:t>
            </w:r>
            <w:r>
              <w:rPr>
                <w:rFonts w:hint="eastAsia" w:ascii="仿宋" w:hAnsi="仿宋" w:eastAsia="仿宋"/>
                <w:color w:val="000000"/>
                <w:szCs w:val="21"/>
                <w:lang w:val="en-US" w:eastAsia="zh-CN"/>
              </w:rPr>
              <w:t>)</w:t>
            </w:r>
            <w:r>
              <w:rPr>
                <w:rFonts w:hint="eastAsia" w:ascii="仿宋" w:hAnsi="仿宋" w:eastAsia="仿宋"/>
                <w:color w:val="000000"/>
                <w:szCs w:val="21"/>
              </w:rPr>
              <w:t>：</w:t>
            </w:r>
            <w:r>
              <w:rPr>
                <w:rFonts w:hint="eastAsia" w:ascii="仿宋" w:hAnsi="仿宋" w:eastAsia="仿宋"/>
                <w:color w:val="000000"/>
                <w:szCs w:val="21"/>
                <w:lang w:val="en-US" w:eastAsia="zh-CN"/>
              </w:rPr>
              <w:t>市农业农村局</w:t>
            </w:r>
            <w:r>
              <w:rPr>
                <w:rFonts w:hint="eastAsia" w:ascii="仿宋" w:hAnsi="仿宋" w:eastAsia="仿宋"/>
                <w:color w:val="000000"/>
                <w:szCs w:val="21"/>
                <w:lang w:eastAsia="zh-CN"/>
              </w:rPr>
              <w:t>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w:t>
            </w:r>
            <w:r>
              <w:rPr>
                <w:rFonts w:hint="eastAsia" w:ascii="仿宋" w:hAnsi="仿宋" w:eastAsia="仿宋"/>
                <w:color w:val="000000"/>
                <w:szCs w:val="21"/>
                <w:lang w:eastAsia="zh-CN"/>
              </w:rPr>
              <w:t>确认</w:t>
            </w:r>
            <w:r>
              <w:rPr>
                <w:rFonts w:hint="eastAsia" w:ascii="仿宋" w:hAnsi="仿宋" w:eastAsia="仿宋"/>
                <w:color w:val="000000"/>
                <w:szCs w:val="21"/>
              </w:rPr>
              <w:t>的，书面告知申请人，并说明理由</w:t>
            </w:r>
            <w:r>
              <w:rPr>
                <w:rFonts w:hint="eastAsia" w:ascii="仿宋" w:hAnsi="仿宋" w:eastAsia="仿宋"/>
                <w:color w:val="000000"/>
                <w:szCs w:val="21"/>
                <w:lang w:eastAsia="zh-CN"/>
              </w:rPr>
              <w:t>。</w:t>
            </w:r>
          </w:p>
        </w:tc>
        <w:tc>
          <w:tcPr>
            <w:tcW w:w="1150"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2</w:t>
            </w:r>
            <w:r>
              <w:rPr>
                <w:rFonts w:hint="eastAsia" w:ascii="仿宋" w:hAnsi="仿宋" w:eastAsia="仿宋"/>
                <w:color w:val="000000"/>
                <w:szCs w:val="21"/>
                <w:lang w:eastAsia="zh-CN"/>
              </w:rPr>
              <w:t>日</w:t>
            </w:r>
          </w:p>
        </w:tc>
        <w:tc>
          <w:tcPr>
            <w:tcW w:w="1134"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723"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8"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1147"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106"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916"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送达责任</w:t>
            </w:r>
            <w:r>
              <w:rPr>
                <w:rFonts w:hint="eastAsia" w:ascii="仿宋" w:hAnsi="仿宋" w:eastAsia="仿宋"/>
                <w:color w:val="000000"/>
                <w:szCs w:val="21"/>
                <w:lang w:val="en-US" w:eastAsia="zh-CN"/>
              </w:rPr>
              <w:t>(</w:t>
            </w:r>
            <w:r>
              <w:rPr>
                <w:rFonts w:hint="eastAsia" w:ascii="仿宋" w:hAnsi="仿宋" w:eastAsia="仿宋"/>
                <w:color w:val="000000"/>
                <w:szCs w:val="21"/>
              </w:rPr>
              <w:t>送达</w:t>
            </w:r>
            <w:r>
              <w:rPr>
                <w:rFonts w:hint="eastAsia" w:ascii="仿宋" w:hAnsi="仿宋" w:eastAsia="仿宋"/>
                <w:color w:val="000000"/>
                <w:szCs w:val="21"/>
                <w:lang w:eastAsia="zh-CN"/>
              </w:rPr>
              <w:t>岗）</w:t>
            </w:r>
            <w:r>
              <w:rPr>
                <w:rFonts w:hint="eastAsia" w:ascii="仿宋" w:hAnsi="仿宋" w:eastAsia="仿宋"/>
                <w:color w:val="000000"/>
                <w:szCs w:val="21"/>
              </w:rPr>
              <w:t>：</w:t>
            </w:r>
            <w:r>
              <w:rPr>
                <w:rFonts w:hint="eastAsia" w:ascii="仿宋" w:hAnsi="仿宋" w:eastAsia="仿宋"/>
                <w:color w:val="000000"/>
                <w:szCs w:val="21"/>
                <w:lang w:val="en-US" w:eastAsia="zh-CN"/>
              </w:rPr>
              <w:t>市农村经济经营管理站</w:t>
            </w:r>
            <w:r>
              <w:rPr>
                <w:rFonts w:hint="eastAsia" w:ascii="仿宋" w:hAnsi="仿宋" w:eastAsia="仿宋"/>
                <w:color w:val="000000"/>
                <w:szCs w:val="21"/>
              </w:rPr>
              <w:t>制作送达文书；</w:t>
            </w:r>
            <w:r>
              <w:rPr>
                <w:rFonts w:hint="eastAsia" w:ascii="仿宋" w:hAnsi="仿宋" w:eastAsia="仿宋"/>
                <w:color w:val="000000"/>
                <w:szCs w:val="21"/>
                <w:lang w:eastAsia="zh-CN"/>
              </w:rPr>
              <w:t>将行政确认决定</w:t>
            </w:r>
            <w:r>
              <w:rPr>
                <w:rFonts w:hint="eastAsia" w:ascii="仿宋" w:hAnsi="仿宋" w:eastAsia="仿宋"/>
                <w:color w:val="000000"/>
                <w:szCs w:val="21"/>
              </w:rPr>
              <w:t>送达当事人；</w:t>
            </w:r>
            <w:r>
              <w:rPr>
                <w:rFonts w:hint="eastAsia" w:ascii="仿宋" w:hAnsi="仿宋" w:eastAsia="仿宋"/>
                <w:color w:val="000000"/>
                <w:szCs w:val="21"/>
                <w:lang w:eastAsia="zh-CN"/>
              </w:rPr>
              <w:t>对于准予确认决定，应当公开供公众查询。</w:t>
            </w:r>
          </w:p>
        </w:tc>
        <w:tc>
          <w:tcPr>
            <w:tcW w:w="1150"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5</w:t>
            </w:r>
            <w:r>
              <w:rPr>
                <w:rFonts w:hint="eastAsia" w:ascii="仿宋" w:hAnsi="仿宋" w:eastAsia="仿宋"/>
                <w:color w:val="000000"/>
                <w:szCs w:val="21"/>
                <w:lang w:eastAsia="zh-CN"/>
              </w:rPr>
              <w:t>日</w:t>
            </w:r>
          </w:p>
        </w:tc>
        <w:tc>
          <w:tcPr>
            <w:tcW w:w="1134"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723"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48"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1147"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106"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916"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w:t>
            </w:r>
            <w:r>
              <w:rPr>
                <w:rFonts w:hint="eastAsia" w:ascii="仿宋" w:hAnsi="仿宋" w:eastAsia="仿宋"/>
                <w:color w:val="000000"/>
                <w:szCs w:val="21"/>
                <w:lang w:val="en-US" w:eastAsia="zh-CN"/>
              </w:rPr>
              <w:t>市农业农村局</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w:t>
            </w:r>
            <w:r>
              <w:rPr>
                <w:rFonts w:hint="eastAsia" w:ascii="仿宋" w:hAnsi="仿宋" w:eastAsia="仿宋"/>
                <w:color w:val="000000"/>
                <w:szCs w:val="21"/>
                <w:lang w:eastAsia="zh-CN"/>
              </w:rPr>
              <w:t>确认</w:t>
            </w:r>
            <w:r>
              <w:rPr>
                <w:rFonts w:hint="eastAsia" w:ascii="仿宋" w:hAnsi="仿宋" w:eastAsia="仿宋"/>
                <w:color w:val="000000"/>
                <w:szCs w:val="21"/>
              </w:rPr>
              <w:t>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1150"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1134"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723"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48"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1147"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106"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916"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6.法律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1150"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1134"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723" w:type="dxa"/>
            <w:vMerge w:val="continue"/>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val="en-US" w:eastAsia="zh-CN"/>
              </w:rPr>
              <w:t xml:space="preserve">市农村经济经营管理站    </w:t>
            </w:r>
            <w:r>
              <w:rPr>
                <w:rFonts w:hint="eastAsia" w:ascii="仿宋" w:hAnsi="仿宋" w:eastAsia="仿宋"/>
                <w:color w:val="000000"/>
                <w:szCs w:val="21"/>
              </w:rPr>
              <w:t>服务电话：</w:t>
            </w:r>
            <w:r>
              <w:rPr>
                <w:rFonts w:hint="eastAsia" w:ascii="仿宋" w:hAnsi="仿宋" w:eastAsia="仿宋"/>
                <w:color w:val="000000"/>
                <w:szCs w:val="21"/>
                <w:lang w:val="en-US" w:eastAsia="zh-CN"/>
              </w:rPr>
              <w:t>7069393</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val="en-US" w:eastAsia="zh-CN"/>
              </w:rPr>
              <w:t>汝州</w:t>
            </w:r>
            <w:r>
              <w:rPr>
                <w:rFonts w:hint="eastAsia" w:ascii="仿宋" w:hAnsi="仿宋" w:eastAsia="仿宋"/>
                <w:color w:val="000000"/>
                <w:szCs w:val="21"/>
              </w:rPr>
              <w:t>市</w:t>
            </w:r>
            <w:r>
              <w:rPr>
                <w:rFonts w:hint="eastAsia" w:ascii="仿宋" w:hAnsi="仿宋" w:eastAsia="仿宋"/>
                <w:color w:val="000000"/>
                <w:szCs w:val="21"/>
                <w:lang w:val="en-US" w:eastAsia="zh-CN"/>
              </w:rPr>
              <w:t xml:space="preserve">电商大厦东一楼农村产权交易中心    </w:t>
            </w:r>
            <w:r>
              <w:rPr>
                <w:rFonts w:hint="eastAsia" w:ascii="仿宋" w:hAnsi="仿宋" w:eastAsia="仿宋"/>
                <w:color w:val="000000"/>
                <w:szCs w:val="21"/>
              </w:rPr>
              <w:t>投诉机构：</w:t>
            </w:r>
            <w:r>
              <w:rPr>
                <w:rFonts w:hint="eastAsia" w:ascii="仿宋" w:hAnsi="仿宋" w:eastAsia="仿宋"/>
                <w:color w:val="000000"/>
                <w:szCs w:val="21"/>
                <w:lang w:val="en-US" w:eastAsia="zh-CN"/>
              </w:rPr>
              <w:t>市农经站</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7069388</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p>
        </w:tc>
      </w:tr>
    </w:tbl>
    <w:p>
      <w:pPr>
        <w:pStyle w:val="3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8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sectPr>
          <w:headerReference r:id="rId3" w:type="default"/>
          <w:footerReference r:id="rId4" w:type="default"/>
          <w:pgSz w:w="16838" w:h="11906" w:orient="landscape"/>
          <w:pgMar w:top="1230" w:right="1156" w:bottom="1117" w:left="986" w:header="851" w:footer="992" w:gutter="0"/>
          <w:pgNumType w:fmt="decimal"/>
          <w:cols w:space="720" w:num="1"/>
          <w:docGrid w:type="lines" w:linePitch="312" w:charSpace="0"/>
        </w:sectPr>
      </w:pPr>
    </w:p>
    <w:p>
      <w:pPr>
        <w:pStyle w:val="39"/>
        <w:rPr>
          <w:rFonts w:hint="default" w:ascii="仿宋" w:hAnsi="仿宋" w:eastAsia="仿宋"/>
          <w:sz w:val="32"/>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仿宋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Align="top"/>
      <w:pBdr>
        <w:top w:val="none" w:color="auto" w:sz="0" w:space="0"/>
        <w:left w:val="none" w:color="auto" w:sz="0" w:space="0"/>
        <w:bottom w:val="none" w:color="auto" w:sz="0" w:space="0"/>
        <w:right w:val="none" w:color="auto" w:sz="0" w:space="0"/>
        <w:between w:val="none" w:color="auto" w:sz="0" w:space="0"/>
      </w:pBdr>
      <w:spacing w:after="0" w:afterLines="0"/>
    </w:pPr>
    <w:r>
      <w:fldChar w:fldCharType="begin"/>
    </w:r>
    <w:r>
      <w:rPr>
        <w:rStyle w:val="10"/>
      </w:rPr>
      <w:instrText xml:space="preserve"> PAGE  </w:instrText>
    </w:r>
    <w:r>
      <w:fldChar w:fldCharType="separate"/>
    </w:r>
    <w:r>
      <w:rPr>
        <w:rStyle w:val="10"/>
      </w:rP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D9E1"/>
    <w:multiLevelType w:val="singleLevel"/>
    <w:tmpl w:val="0146D9E1"/>
    <w:lvl w:ilvl="0" w:tentative="0">
      <w:start w:val="1"/>
      <w:numFmt w:val="decimal"/>
      <w:lvlText w:val="%1."/>
      <w:lvlJc w:val="left"/>
      <w:pPr>
        <w:tabs>
          <w:tab w:val="left" w:pos="312"/>
        </w:tabs>
      </w:pPr>
    </w:lvl>
  </w:abstractNum>
  <w:abstractNum w:abstractNumId="1">
    <w:nsid w:val="79E99BC5"/>
    <w:multiLevelType w:val="singleLevel"/>
    <w:tmpl w:val="79E99BC5"/>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A4E7455"/>
    <w:rsid w:val="0EA376AD"/>
    <w:rsid w:val="188D339F"/>
    <w:rsid w:val="19403D87"/>
    <w:rsid w:val="23B52525"/>
    <w:rsid w:val="30435546"/>
    <w:rsid w:val="375864CA"/>
    <w:rsid w:val="3C3E64F0"/>
    <w:rsid w:val="3D136531"/>
    <w:rsid w:val="3F2E18E8"/>
    <w:rsid w:val="3F681A58"/>
    <w:rsid w:val="3F925CF3"/>
    <w:rsid w:val="40A1180B"/>
    <w:rsid w:val="42BD487E"/>
    <w:rsid w:val="58946DA7"/>
    <w:rsid w:val="65665994"/>
    <w:rsid w:val="662371D3"/>
    <w:rsid w:val="6661516A"/>
    <w:rsid w:val="6ADD01EC"/>
    <w:rsid w:val="6B9760E9"/>
    <w:rsid w:val="702E63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link w:val="7"/>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7">
    <w:name w:val="Char Char Char"/>
    <w:basedOn w:val="8"/>
    <w:link w:val="6"/>
    <w:qFormat/>
    <w:uiPriority w:val="0"/>
  </w:style>
  <w:style w:type="paragraph" w:customStyle="1" w:styleId="8">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styleId="9">
    <w:name w:val="Strong"/>
    <w:basedOn w:val="6"/>
    <w:qFormat/>
    <w:uiPriority w:val="0"/>
    <w:rPr>
      <w:b/>
    </w:rPr>
  </w:style>
  <w:style w:type="character" w:styleId="10">
    <w:name w:val="page number"/>
    <w:basedOn w:val="6"/>
    <w:qFormat/>
    <w:uiPriority w:val="0"/>
  </w:style>
  <w:style w:type="character" w:styleId="11">
    <w:name w:val="FollowedHyperlink"/>
    <w:basedOn w:val="6"/>
    <w:qFormat/>
    <w:uiPriority w:val="0"/>
    <w:rPr>
      <w:color w:val="800080"/>
      <w:u w:val="none"/>
    </w:rPr>
  </w:style>
  <w:style w:type="character" w:styleId="12">
    <w:name w:val="HTML Definition"/>
    <w:basedOn w:val="6"/>
    <w:qFormat/>
    <w:uiPriority w:val="0"/>
    <w:rPr>
      <w:i/>
    </w:rPr>
  </w:style>
  <w:style w:type="character" w:styleId="13">
    <w:name w:val="Hyperlink"/>
    <w:basedOn w:val="6"/>
    <w:qFormat/>
    <w:uiPriority w:val="0"/>
    <w:rPr>
      <w:color w:val="0000FF"/>
      <w:u w:val="none"/>
    </w:rPr>
  </w:style>
  <w:style w:type="character" w:styleId="14">
    <w:name w:val="HTML Code"/>
    <w:basedOn w:val="6"/>
    <w:qFormat/>
    <w:uiPriority w:val="0"/>
    <w:rPr>
      <w:rFonts w:ascii="monospace" w:hAnsi="monospace" w:eastAsia="monospace" w:cs="monospace"/>
      <w:sz w:val="21"/>
      <w:szCs w:val="21"/>
    </w:rPr>
  </w:style>
  <w:style w:type="character" w:styleId="15">
    <w:name w:val="HTML Keyboard"/>
    <w:basedOn w:val="6"/>
    <w:qFormat/>
    <w:uiPriority w:val="0"/>
    <w:rPr>
      <w:rFonts w:hint="default" w:ascii="monospace" w:hAnsi="monospace" w:eastAsia="monospace" w:cs="monospace"/>
      <w:sz w:val="21"/>
      <w:szCs w:val="21"/>
    </w:rPr>
  </w:style>
  <w:style w:type="character" w:styleId="16">
    <w:name w:val="HTML Sample"/>
    <w:basedOn w:val="6"/>
    <w:qFormat/>
    <w:uiPriority w:val="0"/>
    <w:rPr>
      <w:rFonts w:hint="default" w:ascii="monospace" w:hAnsi="monospace" w:eastAsia="monospace" w:cs="monospace"/>
      <w:sz w:val="21"/>
      <w:szCs w:val="21"/>
    </w:rPr>
  </w:style>
  <w:style w:type="paragraph" w:customStyle="1" w:styleId="17">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
    <w:name w:val="正文 New New New New New"/>
    <w:qFormat/>
    <w:uiPriority w:val="0"/>
    <w:pPr>
      <w:widowControl w:val="0"/>
      <w:jc w:val="both"/>
    </w:pPr>
    <w:rPr>
      <w:rFonts w:ascii="Times New Roman" w:hAnsi="Times New Roman" w:eastAsia="方正仿宋简体" w:cs="Times New Roman"/>
      <w:kern w:val="2"/>
      <w:sz w:val="32"/>
      <w:szCs w:val="24"/>
      <w:lang w:val="en-US" w:eastAsia="zh-CN" w:bidi="ar-SA"/>
    </w:rPr>
  </w:style>
  <w:style w:type="paragraph" w:customStyle="1" w:styleId="19">
    <w:name w:val="页眉 New New"/>
    <w:basedOn w:val="2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20">
    <w:name w:val="正文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正文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Char"/>
    <w:basedOn w:val="23"/>
    <w:qFormat/>
    <w:uiPriority w:val="0"/>
    <w:pPr>
      <w:widowControl/>
      <w:spacing w:after="160" w:afterLines="0" w:line="240" w:lineRule="exact"/>
      <w:ind w:left="1"/>
      <w:jc w:val="left"/>
      <w:textAlignment w:val="bottom"/>
    </w:pPr>
  </w:style>
  <w:style w:type="paragraph" w:customStyle="1" w:styleId="23">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 New New New New New New"/>
    <w:qFormat/>
    <w:uiPriority w:val="0"/>
    <w:pPr>
      <w:widowControl w:val="0"/>
      <w:jc w:val="both"/>
    </w:pPr>
    <w:rPr>
      <w:rFonts w:ascii="Times New Roman" w:hAnsi="Times New Roman" w:eastAsia="方正仿宋简体" w:cs="Times New Roman"/>
      <w:kern w:val="2"/>
      <w:sz w:val="32"/>
      <w:szCs w:val="24"/>
      <w:lang w:val="en-US" w:eastAsia="zh-CN" w:bidi="ar-SA"/>
    </w:rPr>
  </w:style>
  <w:style w:type="paragraph" w:customStyle="1" w:styleId="25">
    <w:name w:val="正文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7">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
    <w:name w:val="页眉 New"/>
    <w:basedOn w:val="2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29">
    <w:name w:val="正文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页眉 New New New New"/>
    <w:basedOn w:val="2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31">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
    <w:name w:val="正文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34">
    <w:name w:val="正文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
    <w:name w:val="页眉 New New New"/>
    <w:basedOn w:val="2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36">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 New New New New"/>
    <w:qFormat/>
    <w:uiPriority w:val="0"/>
    <w:pPr>
      <w:widowControl w:val="0"/>
      <w:jc w:val="both"/>
    </w:pPr>
    <w:rPr>
      <w:rFonts w:ascii="Times New Roman" w:hAnsi="Times New Roman" w:eastAsia="方正仿宋简体" w:cs="Times New Roman"/>
      <w:kern w:val="2"/>
      <w:sz w:val="32"/>
      <w:szCs w:val="24"/>
      <w:lang w:val="en-US" w:eastAsia="zh-CN" w:bidi="ar-SA"/>
    </w:rPr>
  </w:style>
  <w:style w:type="paragraph" w:customStyle="1" w:styleId="39">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1">
    <w:name w:val="正文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character" w:customStyle="1" w:styleId="42">
    <w:name w:val="页码 New New New New New New"/>
    <w:basedOn w:val="6"/>
    <w:qFormat/>
    <w:uiPriority w:val="0"/>
  </w:style>
  <w:style w:type="character" w:customStyle="1" w:styleId="43">
    <w:name w:val="页码 New New New New New New New New New"/>
    <w:basedOn w:val="6"/>
    <w:qFormat/>
    <w:uiPriority w:val="0"/>
  </w:style>
  <w:style w:type="character" w:customStyle="1" w:styleId="44">
    <w:name w:val="页码 New New New New New New New New"/>
    <w:basedOn w:val="6"/>
    <w:qFormat/>
    <w:uiPriority w:val="0"/>
  </w:style>
  <w:style w:type="character" w:customStyle="1" w:styleId="45">
    <w:name w:val="页码 New New New"/>
    <w:basedOn w:val="6"/>
    <w:qFormat/>
    <w:uiPriority w:val="0"/>
  </w:style>
  <w:style w:type="character" w:customStyle="1" w:styleId="46">
    <w:name w:val="页码 New New New New New New New"/>
    <w:basedOn w:val="6"/>
    <w:qFormat/>
    <w:uiPriority w:val="0"/>
  </w:style>
  <w:style w:type="character" w:customStyle="1" w:styleId="47">
    <w:name w:val="页码 New New New New New"/>
    <w:basedOn w:val="6"/>
    <w:qFormat/>
    <w:uiPriority w:val="0"/>
  </w:style>
  <w:style w:type="character" w:customStyle="1" w:styleId="48">
    <w:name w:val="页码 New New New New New New New New New New"/>
    <w:basedOn w:val="6"/>
    <w:qFormat/>
    <w:uiPriority w:val="0"/>
  </w:style>
  <w:style w:type="character" w:customStyle="1" w:styleId="49">
    <w:name w:val="页码 New New New New"/>
    <w:basedOn w:val="6"/>
    <w:qFormat/>
    <w:uiPriority w:val="0"/>
  </w:style>
  <w:style w:type="character" w:customStyle="1" w:styleId="50">
    <w:name w:val="页码 New"/>
    <w:basedOn w:val="6"/>
    <w:qFormat/>
    <w:uiPriority w:val="0"/>
  </w:style>
  <w:style w:type="character" w:customStyle="1" w:styleId="51">
    <w:name w:val="页码 New New"/>
    <w:basedOn w:val="6"/>
    <w:qFormat/>
    <w:uiPriority w:val="0"/>
  </w:style>
  <w:style w:type="character" w:customStyle="1" w:styleId="52">
    <w:name w:val="hover12"/>
    <w:basedOn w:val="6"/>
    <w:qFormat/>
    <w:uiPriority w:val="0"/>
    <w:rPr>
      <w:shd w:val="clear" w:fill="0B3791"/>
    </w:rPr>
  </w:style>
  <w:style w:type="character" w:customStyle="1" w:styleId="53">
    <w:name w:val="hover13"/>
    <w:basedOn w:val="6"/>
    <w:qFormat/>
    <w:uiPriority w:val="0"/>
    <w:rPr>
      <w:shd w:val="clear" w:fill="0B3791"/>
    </w:rPr>
  </w:style>
  <w:style w:type="character" w:customStyle="1" w:styleId="54">
    <w:name w:val="not([class*=suffix])"/>
    <w:basedOn w:val="6"/>
    <w:qFormat/>
    <w:uiPriority w:val="0"/>
    <w:rPr>
      <w:sz w:val="19"/>
      <w:szCs w:val="19"/>
    </w:rPr>
  </w:style>
  <w:style w:type="character" w:customStyle="1" w:styleId="55">
    <w:name w:val="not([class*=suffix])1"/>
    <w:basedOn w:val="6"/>
    <w:qFormat/>
    <w:uiPriority w:val="0"/>
  </w:style>
  <w:style w:type="character" w:customStyle="1" w:styleId="56">
    <w:name w:val="hover9"/>
    <w:basedOn w:val="6"/>
    <w:qFormat/>
    <w:uiPriority w:val="0"/>
    <w:rPr>
      <w:shd w:val="clear" w:fill="0B3791"/>
    </w:rPr>
  </w:style>
  <w:style w:type="character" w:customStyle="1" w:styleId="57">
    <w:name w:val="hover10"/>
    <w:basedOn w:val="6"/>
    <w:qFormat/>
    <w:uiPriority w:val="0"/>
    <w:rPr>
      <w:shd w:val="clear" w:fill="0B379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Desktop\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TotalTime>11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2011-09-13T11:13:00Z</dcterms:created>
  <dc:creator>Tian</dc:creator>
  <cp:lastModifiedBy>Administrator</cp:lastModifiedBy>
  <cp:lastPrinted>2020-05-11T01:16:00Z</cp:lastPrinted>
  <dcterms:modified xsi:type="dcterms:W3CDTF">2020-12-31T08:01:29Z</dcterms:modified>
  <dc:title>豫法政办〔2020〕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