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59351">
      <w:pPr>
        <w:jc w:val="center"/>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lang w:val="en-US" w:eastAsia="zh-CN"/>
        </w:rPr>
        <w:t>汝州市殡仪延伸服务收费项目和标准的公示</w:t>
      </w:r>
    </w:p>
    <w:bookmarkEnd w:id="0"/>
    <w:p w14:paraId="47236AEE">
      <w:pPr>
        <w:keepNext w:val="0"/>
        <w:keepLines w:val="0"/>
        <w:pageBreakBefore w:val="0"/>
        <w:widowControl w:val="0"/>
        <w:tabs>
          <w:tab w:val="left" w:pos="6691"/>
        </w:tabs>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24EC28E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宋体"/>
          <w:sz w:val="36"/>
          <w:szCs w:val="36"/>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napToGrid/>
          <w:color w:val="060606"/>
          <w:sz w:val="32"/>
          <w:lang w:val="en-US" w:eastAsia="zh-CN"/>
        </w:rPr>
        <w:t>国家发展改革委、民政部《关于进一步加强殡葬服</w:t>
      </w:r>
      <w:r>
        <w:rPr>
          <w:rFonts w:hint="eastAsia" w:ascii="仿宋_GB2312" w:hAnsi="仿宋_GB2312" w:eastAsia="仿宋_GB2312" w:cs="仿宋_GB2312"/>
          <w:snapToGrid/>
          <w:color w:val="060606"/>
          <w:spacing w:val="-6"/>
          <w:sz w:val="32"/>
          <w:lang w:val="en-US" w:eastAsia="zh-CN"/>
        </w:rPr>
        <w:t>务收费管理有关问题的指导意</w:t>
      </w:r>
      <w:r>
        <w:rPr>
          <w:rFonts w:hint="eastAsia" w:ascii="仿宋_GB2312" w:hAnsi="仿宋_GB2312" w:eastAsia="仿宋_GB2312" w:cs="仿宋_GB2312"/>
          <w:snapToGrid/>
          <w:color w:val="060606"/>
          <w:sz w:val="32"/>
          <w:lang w:val="en-US" w:eastAsia="zh-CN"/>
        </w:rPr>
        <w:t>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lang w:val="en-US" w:eastAsia="zh-CN"/>
        </w:rPr>
        <w:t>价格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河南省民政厅、河南省发展和改革委员会、河南省财政厅、河南省市场监督管理局《关于印发&lt;河南省加强和改进殡葬服务管理八条措施&gt;的通知》(豫民文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河南省政府制定价格行为实施细则</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的通知》(豫发改价</w:t>
      </w:r>
      <w:r>
        <w:rPr>
          <w:rFonts w:hint="eastAsia" w:ascii="仿宋_GB2312" w:hAnsi="仿宋_GB2312" w:eastAsia="仿宋_GB2312" w:cs="仿宋_GB2312"/>
          <w:sz w:val="32"/>
          <w:szCs w:val="32"/>
          <w:lang w:eastAsia="zh-CN"/>
        </w:rPr>
        <w:t>调</w:t>
      </w:r>
      <w:r>
        <w:rPr>
          <w:rFonts w:hint="eastAsia" w:ascii="仿宋_GB2312" w:hAnsi="仿宋_GB2312" w:eastAsia="仿宋_GB2312" w:cs="仿宋_GB2312"/>
          <w:sz w:val="32"/>
          <w:szCs w:val="32"/>
        </w:rPr>
        <w:t>〔2018〕540号)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color w:val="000000"/>
          <w:sz w:val="32"/>
          <w:szCs w:val="32"/>
        </w:rPr>
        <w:t>河南省发展</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改革委</w:t>
      </w:r>
      <w:r>
        <w:rPr>
          <w:rFonts w:hint="eastAsia" w:ascii="仿宋_GB2312" w:hAnsi="仿宋_GB2312" w:eastAsia="仿宋_GB2312" w:cs="仿宋_GB2312"/>
          <w:color w:val="000000"/>
          <w:sz w:val="32"/>
          <w:szCs w:val="32"/>
          <w:lang w:eastAsia="zh-CN"/>
        </w:rPr>
        <w:t>员会</w:t>
      </w:r>
      <w:r>
        <w:rPr>
          <w:rFonts w:hint="eastAsia" w:ascii="仿宋_GB2312" w:hAnsi="仿宋_GB2312" w:eastAsia="仿宋_GB2312" w:cs="仿宋_GB2312"/>
          <w:color w:val="000000"/>
          <w:sz w:val="32"/>
          <w:szCs w:val="32"/>
        </w:rPr>
        <w:t>《关于印发</w:t>
      </w:r>
      <w:r>
        <w:rPr>
          <w:rFonts w:hint="eastAsia" w:ascii="仿宋_GB2312" w:hAnsi="仿宋_GB2312" w:eastAsia="仿宋_GB2312" w:cs="仿宋_GB2312"/>
          <w:color w:val="000000"/>
          <w:sz w:val="32"/>
          <w:szCs w:val="32"/>
          <w:lang w:val="en-US" w:eastAsia="zh-CN"/>
        </w:rPr>
        <w:t>&lt;</w:t>
      </w:r>
      <w:r>
        <w:rPr>
          <w:rFonts w:hint="eastAsia" w:ascii="仿宋_GB2312" w:hAnsi="仿宋_GB2312" w:eastAsia="仿宋_GB2312" w:cs="仿宋_GB2312"/>
          <w:color w:val="000000"/>
          <w:sz w:val="32"/>
          <w:szCs w:val="32"/>
        </w:rPr>
        <w:t>河南省定价</w:t>
      </w:r>
      <w:r>
        <w:rPr>
          <w:rFonts w:hint="eastAsia" w:ascii="仿宋_GB2312" w:hAnsi="仿宋_GB2312" w:eastAsia="仿宋_GB2312" w:cs="仿宋_GB2312"/>
          <w:color w:val="000000"/>
          <w:sz w:val="32"/>
          <w:szCs w:val="32"/>
          <w:lang w:eastAsia="zh-CN"/>
        </w:rPr>
        <w:t>目录</w:t>
      </w:r>
      <w:r>
        <w:rPr>
          <w:rFonts w:hint="eastAsia" w:ascii="仿宋_GB2312" w:hAnsi="仿宋_GB2312" w:eastAsia="仿宋_GB2312" w:cs="仿宋_GB2312"/>
          <w:color w:val="000000"/>
          <w:sz w:val="32"/>
          <w:szCs w:val="32"/>
          <w:lang w:val="en-US" w:eastAsia="zh-CN"/>
        </w:rPr>
        <w:t>&gt;</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豫发改价</w:t>
      </w:r>
      <w:r>
        <w:rPr>
          <w:rFonts w:hint="eastAsia" w:ascii="仿宋_GB2312" w:hAnsi="仿宋_GB2312" w:eastAsia="仿宋_GB2312" w:cs="仿宋_GB2312"/>
          <w:sz w:val="32"/>
          <w:szCs w:val="32"/>
          <w:lang w:eastAsia="zh-CN"/>
        </w:rPr>
        <w:t>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612</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等规定，参照《</w:t>
      </w:r>
      <w:r>
        <w:rPr>
          <w:rFonts w:hint="eastAsia" w:ascii="仿宋_GB2312" w:hAnsi="仿宋_GB2312" w:eastAsia="仿宋_GB2312"/>
          <w:snapToGrid/>
          <w:color w:val="060606"/>
          <w:sz w:val="32"/>
          <w:lang w:val="en-US" w:eastAsia="zh-CN"/>
        </w:rPr>
        <w:t>汝州市民政局殡仪馆殡葬</w:t>
      </w:r>
      <w:r>
        <w:rPr>
          <w:rFonts w:hint="eastAsia" w:ascii="仿宋_GB2312" w:hAnsi="仿宋_GB2312" w:eastAsia="仿宋_GB2312" w:cs="Times New Roman"/>
          <w:snapToGrid/>
          <w:color w:val="060606"/>
          <w:sz w:val="32"/>
          <w:lang w:val="en-US" w:eastAsia="zh-CN"/>
        </w:rPr>
        <w:t>延伸服务成本调查报告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Times New Roman"/>
          <w:snapToGrid/>
          <w:color w:val="060606"/>
          <w:sz w:val="32"/>
          <w:lang w:val="en-US" w:eastAsia="zh-CN"/>
        </w:rPr>
        <w:t>汝市监成调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Times New Roman"/>
          <w:snapToGrid/>
          <w:color w:val="060606"/>
          <w:sz w:val="32"/>
          <w:lang w:val="en-US" w:eastAsia="zh-CN"/>
        </w:rPr>
        <w:t>号</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snapToGrid/>
          <w:color w:val="060606"/>
          <w:sz w:val="32"/>
          <w:lang w:val="en-US" w:eastAsia="zh-CN"/>
        </w:rPr>
        <w:t>汝州市市场监督管理局关于汝州市民政局殡葬延伸服务收费项目和标准(试行)的批复</w:t>
      </w:r>
      <w:r>
        <w:rPr>
          <w:rFonts w:hint="eastAsia" w:ascii="仿宋_GB2312" w:hAnsi="仿宋_GB2312" w:eastAsia="仿宋_GB2312" w:cs="仿宋_GB2312"/>
          <w:color w:val="000000"/>
          <w:sz w:val="32"/>
          <w:szCs w:val="32"/>
          <w:lang w:val="en-US" w:eastAsia="zh-CN"/>
        </w:rPr>
        <w:t>》（</w:t>
      </w:r>
      <w:r>
        <w:rPr>
          <w:rFonts w:hint="eastAsia" w:ascii="仿宋_GB2312" w:hAnsi="楷体" w:eastAsia="仿宋_GB2312"/>
          <w:sz w:val="32"/>
          <w:szCs w:val="32"/>
        </w:rPr>
        <w:t>汝</w:t>
      </w:r>
      <w:r>
        <w:rPr>
          <w:rFonts w:hint="eastAsia" w:ascii="仿宋_GB2312" w:hAnsi="楷体" w:eastAsia="仿宋_GB2312"/>
          <w:sz w:val="32"/>
          <w:szCs w:val="32"/>
          <w:lang w:eastAsia="zh-CN"/>
        </w:rPr>
        <w:t>市监</w:t>
      </w:r>
      <w:r>
        <w:rPr>
          <w:rFonts w:hint="eastAsia" w:ascii="仿宋_GB2312" w:hAnsi="楷体" w:eastAsia="仿宋_GB2312"/>
          <w:sz w:val="32"/>
          <w:szCs w:val="32"/>
        </w:rPr>
        <w:t>〔20</w:t>
      </w:r>
      <w:r>
        <w:rPr>
          <w:rFonts w:hint="eastAsia" w:ascii="仿宋_GB2312" w:hAnsi="楷体" w:eastAsia="仿宋_GB2312"/>
          <w:sz w:val="32"/>
          <w:szCs w:val="32"/>
          <w:lang w:val="en-US" w:eastAsia="zh-CN"/>
        </w:rPr>
        <w:t>24</w:t>
      </w:r>
      <w:r>
        <w:rPr>
          <w:rFonts w:hint="eastAsia" w:ascii="仿宋_GB2312" w:hAnsi="楷体" w:eastAsia="仿宋_GB2312"/>
          <w:sz w:val="32"/>
          <w:szCs w:val="32"/>
        </w:rPr>
        <w:t>〕</w:t>
      </w:r>
      <w:r>
        <w:rPr>
          <w:rFonts w:hint="eastAsia" w:ascii="仿宋_GB2312" w:hAnsi="楷体" w:eastAsia="仿宋_GB2312"/>
          <w:sz w:val="32"/>
          <w:szCs w:val="32"/>
          <w:lang w:val="en-US" w:eastAsia="zh-CN"/>
        </w:rPr>
        <w:t>102</w:t>
      </w:r>
      <w:r>
        <w:rPr>
          <w:rFonts w:hint="eastAsia" w:ascii="仿宋_GB2312" w:hAnsi="楷体" w:eastAsia="仿宋_GB2312"/>
          <w:sz w:val="32"/>
          <w:szCs w:val="32"/>
        </w:rPr>
        <w:t>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Times New Roman"/>
          <w:snapToGrid/>
          <w:color w:val="060606"/>
          <w:sz w:val="32"/>
          <w:lang w:val="en-US" w:eastAsia="zh-CN"/>
        </w:rPr>
        <w:t>。</w:t>
      </w:r>
      <w:r>
        <w:rPr>
          <w:rFonts w:hint="eastAsia" w:ascii="仿宋_GB2312" w:hAnsi="仿宋_GB2312" w:eastAsia="仿宋_GB2312" w:cs="仿宋_GB2312"/>
          <w:spacing w:val="-6"/>
          <w:sz w:val="32"/>
          <w:szCs w:val="32"/>
        </w:rPr>
        <w:t>现</w:t>
      </w:r>
      <w:r>
        <w:rPr>
          <w:rFonts w:hint="eastAsia" w:ascii="仿宋_GB2312" w:hAnsi="仿宋_GB2312" w:eastAsia="仿宋_GB2312" w:cs="仿宋_GB2312"/>
          <w:spacing w:val="-6"/>
          <w:sz w:val="32"/>
          <w:szCs w:val="32"/>
          <w:lang w:eastAsia="zh-CN"/>
        </w:rPr>
        <w:t>将</w:t>
      </w:r>
      <w:r>
        <w:rPr>
          <w:rFonts w:hint="eastAsia" w:ascii="仿宋_GB2312" w:hAnsi="仿宋_GB2312" w:eastAsia="仿宋_GB2312" w:cs="仿宋_GB2312"/>
          <w:spacing w:val="-6"/>
          <w:sz w:val="32"/>
          <w:szCs w:val="32"/>
          <w:lang w:val="en-US" w:eastAsia="zh-CN"/>
        </w:rPr>
        <w:t>我市</w:t>
      </w:r>
      <w:r>
        <w:rPr>
          <w:rFonts w:hint="eastAsia" w:ascii="仿宋_GB2312" w:hAnsi="仿宋_GB2312" w:eastAsia="仿宋_GB2312" w:cs="仿宋_GB2312"/>
          <w:bCs/>
          <w:spacing w:val="-6"/>
          <w:sz w:val="32"/>
          <w:szCs w:val="32"/>
          <w:lang w:val="en-US" w:eastAsia="zh-CN"/>
        </w:rPr>
        <w:t>殡葬延伸服务收费项目和标准予以公示</w:t>
      </w:r>
      <w:r>
        <w:rPr>
          <w:rFonts w:hint="eastAsia" w:ascii="仿宋_GB2312" w:hAnsi="仿宋_GB2312" w:eastAsia="仿宋_GB2312" w:cs="仿宋_GB2312"/>
          <w:spacing w:val="-6"/>
          <w:sz w:val="32"/>
          <w:szCs w:val="32"/>
        </w:rPr>
        <w:t>:</w:t>
      </w:r>
    </w:p>
    <w:p w14:paraId="7D4378BB">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仿宋_GB2312" w:hAnsi="仿宋_GB2312" w:eastAsia="仿宋_GB2312" w:cs="宋体"/>
          <w:sz w:val="36"/>
          <w:szCs w:val="36"/>
          <w:lang w:val="en-US" w:eastAsia="zh-CN"/>
        </w:rPr>
      </w:pPr>
      <w:r>
        <w:rPr>
          <w:rFonts w:hint="eastAsia" w:ascii="仿宋_GB2312" w:hAnsi="仿宋_GB2312" w:eastAsia="仿宋_GB2312" w:cs="宋体"/>
          <w:sz w:val="36"/>
          <w:szCs w:val="36"/>
          <w:lang w:val="en-US" w:eastAsia="zh-CN"/>
        </w:rPr>
        <w:t>汝州市殡仪延伸服务收费项目和标准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100"/>
        <w:gridCol w:w="720"/>
        <w:gridCol w:w="2760"/>
        <w:gridCol w:w="1305"/>
        <w:gridCol w:w="856"/>
      </w:tblGrid>
      <w:tr w14:paraId="3ECF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1" w:type="dxa"/>
            <w:noWrap w:val="0"/>
            <w:vAlign w:val="center"/>
          </w:tcPr>
          <w:p w14:paraId="0BFC86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00" w:type="dxa"/>
            <w:noWrap w:val="0"/>
            <w:vAlign w:val="center"/>
          </w:tcPr>
          <w:p w14:paraId="6B4030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720" w:type="dxa"/>
            <w:noWrap w:val="0"/>
            <w:vAlign w:val="center"/>
          </w:tcPr>
          <w:p w14:paraId="03D4D2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计费单位</w:t>
            </w:r>
          </w:p>
        </w:tc>
        <w:tc>
          <w:tcPr>
            <w:tcW w:w="2760" w:type="dxa"/>
            <w:noWrap w:val="0"/>
            <w:vAlign w:val="center"/>
          </w:tcPr>
          <w:p w14:paraId="75C057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收费内容</w:t>
            </w:r>
          </w:p>
        </w:tc>
        <w:tc>
          <w:tcPr>
            <w:tcW w:w="1305" w:type="dxa"/>
            <w:noWrap w:val="0"/>
            <w:vAlign w:val="center"/>
          </w:tcPr>
          <w:p w14:paraId="65CB0E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收费标准</w:t>
            </w:r>
          </w:p>
          <w:p w14:paraId="64E283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856" w:type="dxa"/>
            <w:noWrap w:val="0"/>
            <w:vAlign w:val="center"/>
          </w:tcPr>
          <w:p w14:paraId="6A67AB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6A0F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restart"/>
            <w:noWrap w:val="0"/>
            <w:vAlign w:val="center"/>
          </w:tcPr>
          <w:p w14:paraId="020C3E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00" w:type="dxa"/>
            <w:vMerge w:val="restart"/>
            <w:noWrap w:val="0"/>
            <w:vAlign w:val="center"/>
          </w:tcPr>
          <w:p w14:paraId="34B74D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骨灰寄存费(金属奇存架，水电，消毒，卫生，人工等)</w:t>
            </w:r>
          </w:p>
        </w:tc>
        <w:tc>
          <w:tcPr>
            <w:tcW w:w="720" w:type="dxa"/>
            <w:noWrap w:val="0"/>
            <w:vAlign w:val="center"/>
          </w:tcPr>
          <w:p w14:paraId="57FD2A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天</w:t>
            </w:r>
          </w:p>
        </w:tc>
        <w:tc>
          <w:tcPr>
            <w:tcW w:w="2760" w:type="dxa"/>
            <w:noWrap w:val="0"/>
            <w:vAlign w:val="center"/>
          </w:tcPr>
          <w:p w14:paraId="290FBB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6个月(含6个月)以内</w:t>
            </w:r>
          </w:p>
        </w:tc>
        <w:tc>
          <w:tcPr>
            <w:tcW w:w="1305" w:type="dxa"/>
            <w:noWrap w:val="0"/>
            <w:vAlign w:val="center"/>
          </w:tcPr>
          <w:p w14:paraId="6B96C3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0.45</w:t>
            </w:r>
          </w:p>
        </w:tc>
        <w:tc>
          <w:tcPr>
            <w:tcW w:w="856" w:type="dxa"/>
            <w:noWrap w:val="0"/>
            <w:vAlign w:val="center"/>
          </w:tcPr>
          <w:p w14:paraId="221043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436B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noWrap w:val="0"/>
            <w:vAlign w:val="center"/>
          </w:tcPr>
          <w:p w14:paraId="359535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2100" w:type="dxa"/>
            <w:vMerge w:val="continue"/>
            <w:noWrap w:val="0"/>
            <w:vAlign w:val="center"/>
          </w:tcPr>
          <w:p w14:paraId="566BA9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720" w:type="dxa"/>
            <w:noWrap w:val="0"/>
            <w:vAlign w:val="center"/>
          </w:tcPr>
          <w:p w14:paraId="15ED3B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p>
        </w:tc>
        <w:tc>
          <w:tcPr>
            <w:tcW w:w="2760" w:type="dxa"/>
            <w:noWrap w:val="0"/>
            <w:vAlign w:val="center"/>
          </w:tcPr>
          <w:p w14:paraId="4290FB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6个月至1年(含1年)</w:t>
            </w:r>
          </w:p>
        </w:tc>
        <w:tc>
          <w:tcPr>
            <w:tcW w:w="1305" w:type="dxa"/>
            <w:noWrap w:val="0"/>
            <w:vAlign w:val="center"/>
          </w:tcPr>
          <w:p w14:paraId="04E40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70</w:t>
            </w:r>
          </w:p>
        </w:tc>
        <w:tc>
          <w:tcPr>
            <w:tcW w:w="856" w:type="dxa"/>
            <w:noWrap w:val="0"/>
            <w:vAlign w:val="center"/>
          </w:tcPr>
          <w:p w14:paraId="379910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7CC5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noWrap w:val="0"/>
            <w:vAlign w:val="center"/>
          </w:tcPr>
          <w:p w14:paraId="7C98B1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2100" w:type="dxa"/>
            <w:vMerge w:val="continue"/>
            <w:noWrap w:val="0"/>
            <w:vAlign w:val="center"/>
          </w:tcPr>
          <w:p w14:paraId="63B839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720" w:type="dxa"/>
            <w:noWrap w:val="0"/>
            <w:vAlign w:val="center"/>
          </w:tcPr>
          <w:p w14:paraId="47A730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p>
        </w:tc>
        <w:tc>
          <w:tcPr>
            <w:tcW w:w="2760" w:type="dxa"/>
            <w:noWrap w:val="0"/>
            <w:vAlign w:val="center"/>
          </w:tcPr>
          <w:p w14:paraId="229B94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1-3年(含3年)</w:t>
            </w:r>
          </w:p>
        </w:tc>
        <w:tc>
          <w:tcPr>
            <w:tcW w:w="1305" w:type="dxa"/>
            <w:noWrap w:val="0"/>
            <w:vAlign w:val="center"/>
          </w:tcPr>
          <w:p w14:paraId="09FA94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w:t>
            </w:r>
          </w:p>
        </w:tc>
        <w:tc>
          <w:tcPr>
            <w:tcW w:w="856" w:type="dxa"/>
            <w:noWrap w:val="0"/>
            <w:vAlign w:val="center"/>
          </w:tcPr>
          <w:p w14:paraId="665723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1682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noWrap w:val="0"/>
            <w:vAlign w:val="center"/>
          </w:tcPr>
          <w:p w14:paraId="4AAECB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2100" w:type="dxa"/>
            <w:vMerge w:val="continue"/>
            <w:noWrap w:val="0"/>
            <w:vAlign w:val="center"/>
          </w:tcPr>
          <w:p w14:paraId="2CAF35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720" w:type="dxa"/>
            <w:noWrap w:val="0"/>
            <w:vAlign w:val="center"/>
          </w:tcPr>
          <w:p w14:paraId="19607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p>
        </w:tc>
        <w:tc>
          <w:tcPr>
            <w:tcW w:w="2760" w:type="dxa"/>
            <w:noWrap w:val="0"/>
            <w:vAlign w:val="center"/>
          </w:tcPr>
          <w:p w14:paraId="7BB815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3-5年(含5年)</w:t>
            </w:r>
          </w:p>
        </w:tc>
        <w:tc>
          <w:tcPr>
            <w:tcW w:w="1305" w:type="dxa"/>
            <w:noWrap w:val="0"/>
            <w:vAlign w:val="center"/>
          </w:tcPr>
          <w:p w14:paraId="6C4BD9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126</w:t>
            </w:r>
          </w:p>
        </w:tc>
        <w:tc>
          <w:tcPr>
            <w:tcW w:w="856" w:type="dxa"/>
            <w:noWrap w:val="0"/>
            <w:vAlign w:val="center"/>
          </w:tcPr>
          <w:p w14:paraId="2850D4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50B8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noWrap w:val="0"/>
            <w:vAlign w:val="center"/>
          </w:tcPr>
          <w:p w14:paraId="66FD36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2100" w:type="dxa"/>
            <w:vMerge w:val="continue"/>
            <w:noWrap w:val="0"/>
            <w:vAlign w:val="center"/>
          </w:tcPr>
          <w:p w14:paraId="1F7968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720" w:type="dxa"/>
            <w:noWrap w:val="0"/>
            <w:vAlign w:val="center"/>
          </w:tcPr>
          <w:p w14:paraId="2CC120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p>
        </w:tc>
        <w:tc>
          <w:tcPr>
            <w:tcW w:w="2760" w:type="dxa"/>
            <w:noWrap w:val="0"/>
            <w:vAlign w:val="center"/>
          </w:tcPr>
          <w:p w14:paraId="1AF728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5-10年(含10年)</w:t>
            </w:r>
          </w:p>
        </w:tc>
        <w:tc>
          <w:tcPr>
            <w:tcW w:w="1305" w:type="dxa"/>
            <w:noWrap w:val="0"/>
            <w:vAlign w:val="center"/>
          </w:tcPr>
          <w:p w14:paraId="1315AB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162</w:t>
            </w:r>
          </w:p>
        </w:tc>
        <w:tc>
          <w:tcPr>
            <w:tcW w:w="856" w:type="dxa"/>
            <w:noWrap w:val="0"/>
            <w:vAlign w:val="center"/>
          </w:tcPr>
          <w:p w14:paraId="733361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2B0A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noWrap w:val="0"/>
            <w:vAlign w:val="center"/>
          </w:tcPr>
          <w:p w14:paraId="742783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2100" w:type="dxa"/>
            <w:vMerge w:val="continue"/>
            <w:noWrap w:val="0"/>
            <w:vAlign w:val="center"/>
          </w:tcPr>
          <w:p w14:paraId="38E38B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720" w:type="dxa"/>
            <w:noWrap w:val="0"/>
            <w:vAlign w:val="center"/>
          </w:tcPr>
          <w:p w14:paraId="4738CD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p>
        </w:tc>
        <w:tc>
          <w:tcPr>
            <w:tcW w:w="2760" w:type="dxa"/>
            <w:noWrap w:val="0"/>
            <w:vAlign w:val="center"/>
          </w:tcPr>
          <w:p w14:paraId="40A351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10-20年(含20年)</w:t>
            </w:r>
          </w:p>
        </w:tc>
        <w:tc>
          <w:tcPr>
            <w:tcW w:w="1305" w:type="dxa"/>
            <w:noWrap w:val="0"/>
            <w:vAlign w:val="center"/>
          </w:tcPr>
          <w:p w14:paraId="1C9ACC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234</w:t>
            </w:r>
          </w:p>
        </w:tc>
        <w:tc>
          <w:tcPr>
            <w:tcW w:w="856" w:type="dxa"/>
            <w:noWrap w:val="0"/>
            <w:vAlign w:val="center"/>
          </w:tcPr>
          <w:p w14:paraId="408680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7EB0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noWrap w:val="0"/>
            <w:vAlign w:val="center"/>
          </w:tcPr>
          <w:p w14:paraId="060FB6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2100" w:type="dxa"/>
            <w:vMerge w:val="continue"/>
            <w:noWrap w:val="0"/>
            <w:vAlign w:val="center"/>
          </w:tcPr>
          <w:p w14:paraId="63283E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c>
          <w:tcPr>
            <w:tcW w:w="720" w:type="dxa"/>
            <w:noWrap w:val="0"/>
            <w:vAlign w:val="center"/>
          </w:tcPr>
          <w:p w14:paraId="2C3AF2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p>
        </w:tc>
        <w:tc>
          <w:tcPr>
            <w:tcW w:w="2760" w:type="dxa"/>
            <w:noWrap w:val="0"/>
            <w:vAlign w:val="center"/>
          </w:tcPr>
          <w:p w14:paraId="250C11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20年以上</w:t>
            </w:r>
          </w:p>
        </w:tc>
        <w:tc>
          <w:tcPr>
            <w:tcW w:w="1305" w:type="dxa"/>
            <w:noWrap w:val="0"/>
            <w:vAlign w:val="center"/>
          </w:tcPr>
          <w:p w14:paraId="51F826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价格面议</w:t>
            </w:r>
          </w:p>
        </w:tc>
        <w:tc>
          <w:tcPr>
            <w:tcW w:w="856" w:type="dxa"/>
            <w:noWrap w:val="0"/>
            <w:vAlign w:val="center"/>
          </w:tcPr>
          <w:p w14:paraId="11C115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2F15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3C0DB6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00" w:type="dxa"/>
            <w:noWrap w:val="0"/>
            <w:vAlign w:val="center"/>
          </w:tcPr>
          <w:p w14:paraId="7CA336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尸体袋</w:t>
            </w:r>
          </w:p>
        </w:tc>
        <w:tc>
          <w:tcPr>
            <w:tcW w:w="720" w:type="dxa"/>
            <w:noWrap w:val="0"/>
            <w:vAlign w:val="center"/>
          </w:tcPr>
          <w:p w14:paraId="6ABBD7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条</w:t>
            </w:r>
          </w:p>
        </w:tc>
        <w:tc>
          <w:tcPr>
            <w:tcW w:w="2760" w:type="dxa"/>
            <w:noWrap w:val="0"/>
            <w:vAlign w:val="center"/>
          </w:tcPr>
          <w:p w14:paraId="178919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高级尼龙袋、装袋服务(尸体简整、摆放随尸物品)</w:t>
            </w:r>
          </w:p>
        </w:tc>
        <w:tc>
          <w:tcPr>
            <w:tcW w:w="1305" w:type="dxa"/>
            <w:noWrap w:val="0"/>
            <w:vAlign w:val="center"/>
          </w:tcPr>
          <w:p w14:paraId="1E67A4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108</w:t>
            </w:r>
          </w:p>
        </w:tc>
        <w:tc>
          <w:tcPr>
            <w:tcW w:w="856" w:type="dxa"/>
            <w:noWrap w:val="0"/>
            <w:vAlign w:val="center"/>
          </w:tcPr>
          <w:p w14:paraId="09DCF7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0C3A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27CEF2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00" w:type="dxa"/>
            <w:noWrap w:val="0"/>
            <w:vAlign w:val="center"/>
          </w:tcPr>
          <w:p w14:paraId="767391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中追悼厅租用费</w:t>
            </w:r>
          </w:p>
        </w:tc>
        <w:tc>
          <w:tcPr>
            <w:tcW w:w="720" w:type="dxa"/>
            <w:noWrap w:val="0"/>
            <w:vAlign w:val="center"/>
          </w:tcPr>
          <w:p w14:paraId="598847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次</w:t>
            </w:r>
          </w:p>
        </w:tc>
        <w:tc>
          <w:tcPr>
            <w:tcW w:w="2760" w:type="dxa"/>
            <w:noWrap w:val="0"/>
            <w:vAlign w:val="center"/>
          </w:tcPr>
          <w:p w14:paraId="10F04E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笔、墨、纸、场地、水、电、人工等</w:t>
            </w:r>
          </w:p>
        </w:tc>
        <w:tc>
          <w:tcPr>
            <w:tcW w:w="1305" w:type="dxa"/>
            <w:noWrap w:val="0"/>
            <w:vAlign w:val="center"/>
          </w:tcPr>
          <w:p w14:paraId="702E10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380</w:t>
            </w:r>
          </w:p>
        </w:tc>
        <w:tc>
          <w:tcPr>
            <w:tcW w:w="856" w:type="dxa"/>
            <w:noWrap w:val="0"/>
            <w:vAlign w:val="center"/>
          </w:tcPr>
          <w:p w14:paraId="64059F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5F44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311F5F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00" w:type="dxa"/>
            <w:noWrap w:val="0"/>
            <w:vAlign w:val="center"/>
          </w:tcPr>
          <w:p w14:paraId="4846B1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小追悼厅租用费</w:t>
            </w:r>
          </w:p>
        </w:tc>
        <w:tc>
          <w:tcPr>
            <w:tcW w:w="720" w:type="dxa"/>
            <w:noWrap w:val="0"/>
            <w:vAlign w:val="center"/>
          </w:tcPr>
          <w:p w14:paraId="28C606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次</w:t>
            </w:r>
          </w:p>
        </w:tc>
        <w:tc>
          <w:tcPr>
            <w:tcW w:w="2760" w:type="dxa"/>
            <w:noWrap w:val="0"/>
            <w:vAlign w:val="center"/>
          </w:tcPr>
          <w:p w14:paraId="4E8D21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笔、墨、纸、场地、水、电、人工等</w:t>
            </w:r>
          </w:p>
        </w:tc>
        <w:tc>
          <w:tcPr>
            <w:tcW w:w="1305" w:type="dxa"/>
            <w:noWrap w:val="0"/>
            <w:vAlign w:val="center"/>
          </w:tcPr>
          <w:p w14:paraId="6420C2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180</w:t>
            </w:r>
          </w:p>
        </w:tc>
        <w:tc>
          <w:tcPr>
            <w:tcW w:w="856" w:type="dxa"/>
            <w:noWrap w:val="0"/>
            <w:vAlign w:val="center"/>
          </w:tcPr>
          <w:p w14:paraId="06E69F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6BF2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9ADF6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00" w:type="dxa"/>
            <w:noWrap w:val="0"/>
            <w:vAlign w:val="center"/>
          </w:tcPr>
          <w:p w14:paraId="463D9B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遗体进炉纸棺</w:t>
            </w:r>
          </w:p>
        </w:tc>
        <w:tc>
          <w:tcPr>
            <w:tcW w:w="720" w:type="dxa"/>
            <w:noWrap w:val="0"/>
            <w:vAlign w:val="center"/>
          </w:tcPr>
          <w:p w14:paraId="2E77B0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2760" w:type="dxa"/>
            <w:tcBorders>
              <w:bottom w:val="single" w:color="auto" w:sz="4" w:space="0"/>
            </w:tcBorders>
            <w:noWrap w:val="0"/>
            <w:vAlign w:val="center"/>
          </w:tcPr>
          <w:p w14:paraId="076710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纸棺、运费、仓储费、损耗人工等</w:t>
            </w:r>
          </w:p>
        </w:tc>
        <w:tc>
          <w:tcPr>
            <w:tcW w:w="1305" w:type="dxa"/>
            <w:tcBorders>
              <w:bottom w:val="single" w:color="auto" w:sz="4" w:space="0"/>
            </w:tcBorders>
            <w:noWrap w:val="0"/>
            <w:vAlign w:val="center"/>
          </w:tcPr>
          <w:p w14:paraId="032737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c>
          <w:tcPr>
            <w:tcW w:w="856" w:type="dxa"/>
            <w:noWrap w:val="0"/>
            <w:vAlign w:val="center"/>
          </w:tcPr>
          <w:p w14:paraId="503358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2A80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1779E3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00" w:type="dxa"/>
            <w:noWrap w:val="0"/>
            <w:vAlign w:val="center"/>
          </w:tcPr>
          <w:p w14:paraId="7318B2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骨灰盒</w:t>
            </w:r>
          </w:p>
        </w:tc>
        <w:tc>
          <w:tcPr>
            <w:tcW w:w="720" w:type="dxa"/>
            <w:tcBorders>
              <w:right w:val="single" w:color="auto" w:sz="4" w:space="0"/>
            </w:tcBorders>
            <w:noWrap w:val="0"/>
            <w:vAlign w:val="center"/>
          </w:tcPr>
          <w:p w14:paraId="3BB51C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次</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294B2B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按进价，运费，加损耗，加价率20%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94C7D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p>
        </w:tc>
        <w:tc>
          <w:tcPr>
            <w:tcW w:w="856" w:type="dxa"/>
            <w:tcBorders>
              <w:left w:val="single" w:color="auto" w:sz="4" w:space="0"/>
            </w:tcBorders>
            <w:noWrap w:val="0"/>
            <w:vAlign w:val="center"/>
          </w:tcPr>
          <w:p w14:paraId="59B66A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5C1B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54A454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00" w:type="dxa"/>
            <w:noWrap w:val="0"/>
            <w:vAlign w:val="center"/>
          </w:tcPr>
          <w:p w14:paraId="5F9FD0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遗体、冰箱消具毒费</w:t>
            </w:r>
          </w:p>
        </w:tc>
        <w:tc>
          <w:tcPr>
            <w:tcW w:w="720" w:type="dxa"/>
            <w:noWrap w:val="0"/>
            <w:vAlign w:val="center"/>
          </w:tcPr>
          <w:p w14:paraId="30DC1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具</w:t>
            </w:r>
          </w:p>
        </w:tc>
        <w:tc>
          <w:tcPr>
            <w:tcW w:w="2760" w:type="dxa"/>
            <w:tcBorders>
              <w:top w:val="single" w:color="auto" w:sz="4" w:space="0"/>
            </w:tcBorders>
            <w:noWrap w:val="0"/>
            <w:vAlign w:val="center"/>
          </w:tcPr>
          <w:p w14:paraId="3288B3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灭菌杀毒剂、喷雾器、人工等</w:t>
            </w:r>
          </w:p>
        </w:tc>
        <w:tc>
          <w:tcPr>
            <w:tcW w:w="1305" w:type="dxa"/>
            <w:tcBorders>
              <w:top w:val="single" w:color="auto" w:sz="4" w:space="0"/>
            </w:tcBorders>
            <w:noWrap w:val="0"/>
            <w:vAlign w:val="center"/>
          </w:tcPr>
          <w:p w14:paraId="649FCA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856" w:type="dxa"/>
            <w:noWrap w:val="0"/>
            <w:vAlign w:val="center"/>
          </w:tcPr>
          <w:p w14:paraId="62E988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55C0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0BAF40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00" w:type="dxa"/>
            <w:noWrap w:val="0"/>
            <w:vAlign w:val="center"/>
          </w:tcPr>
          <w:p w14:paraId="7AF371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花圈租赁费</w:t>
            </w:r>
          </w:p>
          <w:p w14:paraId="3566B9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w:t>
            </w:r>
          </w:p>
        </w:tc>
        <w:tc>
          <w:tcPr>
            <w:tcW w:w="720" w:type="dxa"/>
            <w:noWrap w:val="0"/>
            <w:vAlign w:val="center"/>
          </w:tcPr>
          <w:p w14:paraId="203001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2760" w:type="dxa"/>
            <w:noWrap w:val="0"/>
            <w:vAlign w:val="center"/>
          </w:tcPr>
          <w:p w14:paraId="74E3B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竹制圈契、彩纸花、人工、损耗等</w:t>
            </w:r>
          </w:p>
        </w:tc>
        <w:tc>
          <w:tcPr>
            <w:tcW w:w="1305" w:type="dxa"/>
            <w:noWrap w:val="0"/>
            <w:vAlign w:val="center"/>
          </w:tcPr>
          <w:p w14:paraId="72048E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856" w:type="dxa"/>
            <w:noWrap w:val="0"/>
            <w:vAlign w:val="center"/>
          </w:tcPr>
          <w:p w14:paraId="18E28D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6E84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4CA65C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00" w:type="dxa"/>
            <w:noWrap w:val="0"/>
            <w:vAlign w:val="center"/>
          </w:tcPr>
          <w:p w14:paraId="01BB14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书法挽联服务</w:t>
            </w:r>
          </w:p>
          <w:p w14:paraId="7AD01E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(租用)</w:t>
            </w:r>
          </w:p>
        </w:tc>
        <w:tc>
          <w:tcPr>
            <w:tcW w:w="720" w:type="dxa"/>
            <w:noWrap w:val="0"/>
            <w:vAlign w:val="center"/>
          </w:tcPr>
          <w:p w14:paraId="0345AC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幅</w:t>
            </w:r>
          </w:p>
        </w:tc>
        <w:tc>
          <w:tcPr>
            <w:tcW w:w="2760" w:type="dxa"/>
            <w:noWrap w:val="0"/>
            <w:vAlign w:val="center"/>
          </w:tcPr>
          <w:p w14:paraId="236D19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书写费、装裱费、人工等</w:t>
            </w:r>
          </w:p>
        </w:tc>
        <w:tc>
          <w:tcPr>
            <w:tcW w:w="1305" w:type="dxa"/>
            <w:noWrap w:val="0"/>
            <w:vAlign w:val="center"/>
          </w:tcPr>
          <w:p w14:paraId="5EB60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31.5</w:t>
            </w:r>
          </w:p>
        </w:tc>
        <w:tc>
          <w:tcPr>
            <w:tcW w:w="856" w:type="dxa"/>
            <w:noWrap w:val="0"/>
            <w:vAlign w:val="center"/>
          </w:tcPr>
          <w:p w14:paraId="0E1182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r w14:paraId="4A14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12D4AA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100" w:type="dxa"/>
            <w:noWrap w:val="0"/>
            <w:vAlign w:val="center"/>
          </w:tcPr>
          <w:p w14:paraId="3DB1AF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特殊尸体整理</w:t>
            </w:r>
          </w:p>
        </w:tc>
        <w:tc>
          <w:tcPr>
            <w:tcW w:w="3480" w:type="dxa"/>
            <w:gridSpan w:val="2"/>
            <w:noWrap w:val="0"/>
            <w:vAlign w:val="center"/>
          </w:tcPr>
          <w:p w14:paraId="3AE4E4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特殊、传染病尸体整理、收殓、穿脱衣等</w:t>
            </w:r>
          </w:p>
        </w:tc>
        <w:tc>
          <w:tcPr>
            <w:tcW w:w="1305" w:type="dxa"/>
            <w:noWrap w:val="0"/>
            <w:vAlign w:val="center"/>
          </w:tcPr>
          <w:p w14:paraId="050037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价格面议</w:t>
            </w:r>
          </w:p>
        </w:tc>
        <w:tc>
          <w:tcPr>
            <w:tcW w:w="856" w:type="dxa"/>
            <w:noWrap w:val="0"/>
            <w:vAlign w:val="center"/>
          </w:tcPr>
          <w:p w14:paraId="72B91E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p>
        </w:tc>
      </w:tr>
    </w:tbl>
    <w:p w14:paraId="1E814170">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汝州市民政局</w:t>
      </w:r>
    </w:p>
    <w:p w14:paraId="3A154A31">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2025年5月6日</w:t>
      </w:r>
    </w:p>
    <w:p w14:paraId="62F5E2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32073F63">
      <w:pPr>
        <w:jc w:val="left"/>
        <w:rPr>
          <w:rFonts w:ascii="仿宋" w:hAnsi="仿宋" w:eastAsia="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lYmVhNzRhNGYyODFmOTdhN2MyZDE3YTk4NzQwMGMifQ=="/>
  </w:docVars>
  <w:rsids>
    <w:rsidRoot w:val="004A6E2C"/>
    <w:rsid w:val="00133572"/>
    <w:rsid w:val="004A6E2C"/>
    <w:rsid w:val="00642BB4"/>
    <w:rsid w:val="007A7014"/>
    <w:rsid w:val="009E2A5E"/>
    <w:rsid w:val="00A06830"/>
    <w:rsid w:val="00EA09CC"/>
    <w:rsid w:val="00F32C0D"/>
    <w:rsid w:val="00F71E76"/>
    <w:rsid w:val="05D13AC9"/>
    <w:rsid w:val="05D35657"/>
    <w:rsid w:val="07300A01"/>
    <w:rsid w:val="290D68A3"/>
    <w:rsid w:val="4B621128"/>
    <w:rsid w:val="56946D4D"/>
    <w:rsid w:val="6832374D"/>
    <w:rsid w:val="6C5F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Pages>
  <Words>813</Words>
  <Characters>889</Characters>
  <Lines>2</Lines>
  <Paragraphs>1</Paragraphs>
  <TotalTime>4</TotalTime>
  <ScaleCrop>false</ScaleCrop>
  <LinksUpToDate>false</LinksUpToDate>
  <CharactersWithSpaces>889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2019-09-10T08:55:00Z</dcterms:created>
  <dc:creator>桑三博客</dc:creator>
  <cp:lastModifiedBy>湛蓝</cp:lastModifiedBy>
  <cp:lastPrinted>2025-05-06T03:31:00Z</cp:lastPrinted>
  <dcterms:modified xsi:type="dcterms:W3CDTF">2025-05-06T08:00:23Z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06C2270074814B29B6A9A78EAF70AFF0</vt:lpwstr>
  </property>
  <property fmtid="{D5CDD505-2E9C-101B-9397-08002B2CF9AE}" pid="4" name="KSOTemplateDocerSaveRecord">
    <vt:lpwstr>eyJoZGlkIjoiNzUyM2Y0M2JkYjFjNjdhZGMwZjllMmY5YzY0MjhkOGEiLCJ1c2VySWQiOiI0MjA1Mjk0MzMifQ==</vt:lpwstr>
  </property>
</Properties>
</file>