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86"/>
        <w:gridCol w:w="581"/>
        <w:gridCol w:w="473"/>
        <w:gridCol w:w="725"/>
        <w:gridCol w:w="609"/>
        <w:gridCol w:w="546"/>
        <w:gridCol w:w="926"/>
        <w:gridCol w:w="1300"/>
        <w:gridCol w:w="1102"/>
        <w:gridCol w:w="346"/>
        <w:gridCol w:w="885"/>
        <w:gridCol w:w="1250"/>
        <w:gridCol w:w="1367"/>
        <w:gridCol w:w="1020"/>
        <w:gridCol w:w="357"/>
        <w:gridCol w:w="788"/>
        <w:gridCol w:w="434"/>
      </w:tblGrid>
      <w:tr w14:paraId="6B68F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DA5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>附件1：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428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033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1B0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C57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45F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ACE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845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CDA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268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090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CED8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27A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ascii="方正小标宋简体" w:hAnsi="宋体" w:eastAsia="方正小标宋简体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  <w:t>汝州市市区土地基准地价表</w:t>
            </w:r>
          </w:p>
        </w:tc>
      </w:tr>
      <w:tr w14:paraId="74F12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912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单位：元/平方米</w:t>
            </w:r>
          </w:p>
        </w:tc>
      </w:tr>
      <w:tr w14:paraId="05090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1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1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类型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级别</w:t>
            </w:r>
          </w:p>
        </w:tc>
        <w:tc>
          <w:tcPr>
            <w:tcW w:w="182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24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商服用地</w:t>
            </w:r>
          </w:p>
        </w:tc>
        <w:tc>
          <w:tcPr>
            <w:tcW w:w="3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BE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住宅</w:t>
            </w:r>
          </w:p>
          <w:p w14:paraId="7795C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用地</w:t>
            </w:r>
          </w:p>
        </w:tc>
        <w:tc>
          <w:tcPr>
            <w:tcW w:w="43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AC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工矿仓储用地</w:t>
            </w:r>
          </w:p>
        </w:tc>
        <w:tc>
          <w:tcPr>
            <w:tcW w:w="14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4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公共管理与公共服务用地</w:t>
            </w:r>
          </w:p>
        </w:tc>
        <w:tc>
          <w:tcPr>
            <w:tcW w:w="43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9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交通运输用地</w:t>
            </w:r>
          </w:p>
        </w:tc>
      </w:tr>
      <w:tr w14:paraId="5A107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51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3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4A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商场、</w:t>
            </w:r>
          </w:p>
          <w:p w14:paraId="08E60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底商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BB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商务</w:t>
            </w:r>
          </w:p>
          <w:p w14:paraId="1045D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金融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83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旅馆用地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6E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公用设施营业网点用地</w:t>
            </w:r>
          </w:p>
        </w:tc>
        <w:tc>
          <w:tcPr>
            <w:tcW w:w="3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A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F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3B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公共1</w:t>
            </w:r>
          </w:p>
          <w:p w14:paraId="1A60F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（文、教、卫）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93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公共2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（行政</w:t>
            </w:r>
          </w:p>
          <w:p w14:paraId="3DD88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事业</w:t>
            </w:r>
          </w:p>
          <w:p w14:paraId="64CB6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办公类）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2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公共3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（其他</w:t>
            </w:r>
          </w:p>
          <w:p w14:paraId="0808B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公共用地类）</w:t>
            </w:r>
          </w:p>
        </w:tc>
        <w:tc>
          <w:tcPr>
            <w:tcW w:w="4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6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1F1C2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BF5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一级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E18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2100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FF9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EC4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60C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3100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EB1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C08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CA7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86E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1000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576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660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8CA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800</w:t>
            </w:r>
          </w:p>
        </w:tc>
      </w:tr>
      <w:tr w14:paraId="7AA03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69D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二级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68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075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B5A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A53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2200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72B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473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430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539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BD0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750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A35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450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790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600</w:t>
            </w:r>
          </w:p>
        </w:tc>
      </w:tr>
      <w:tr w14:paraId="2F8F0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225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三级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E3B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0BC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954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E48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1600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1BC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1C9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340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E97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550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2B4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600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001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DCA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500</w:t>
            </w:r>
          </w:p>
        </w:tc>
      </w:tr>
      <w:tr w14:paraId="7EDD4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DA0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四级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486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BF4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1EF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68E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1300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8A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19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185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853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450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57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310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37C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400</w:t>
            </w:r>
          </w:p>
        </w:tc>
      </w:tr>
      <w:tr w14:paraId="74CF5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709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五级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6BB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541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550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89F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ACA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1000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563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700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AD5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333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3B5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EDF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FE3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3F7D7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457" w:hRule="atLeast"/>
          <w:jc w:val="center"/>
        </w:trPr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BD3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>附件2：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6E0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96C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68B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9F4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FC1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DF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662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38B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B41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E76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FC17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694" w:hRule="atLeast"/>
          <w:jc w:val="center"/>
        </w:trPr>
        <w:tc>
          <w:tcPr>
            <w:tcW w:w="484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89E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  <w:t>汝州市镇区土地基准地价表</w:t>
            </w:r>
          </w:p>
        </w:tc>
      </w:tr>
      <w:tr w14:paraId="7E36E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475" w:hRule="atLeast"/>
          <w:jc w:val="center"/>
        </w:trPr>
        <w:tc>
          <w:tcPr>
            <w:tcW w:w="484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240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单位：元/平方米</w:t>
            </w:r>
          </w:p>
        </w:tc>
      </w:tr>
      <w:tr w14:paraId="3A934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1345" w:hRule="atLeast"/>
          <w:jc w:val="center"/>
        </w:trPr>
        <w:tc>
          <w:tcPr>
            <w:tcW w:w="2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96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44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2C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级别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乡镇</w:t>
            </w:r>
          </w:p>
        </w:tc>
        <w:tc>
          <w:tcPr>
            <w:tcW w:w="83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C4E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商服用地</w:t>
            </w:r>
          </w:p>
        </w:tc>
        <w:tc>
          <w:tcPr>
            <w:tcW w:w="7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B7A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住宅用地</w:t>
            </w:r>
          </w:p>
        </w:tc>
        <w:tc>
          <w:tcPr>
            <w:tcW w:w="8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EA3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工矿仓储用地</w:t>
            </w:r>
          </w:p>
        </w:tc>
        <w:tc>
          <w:tcPr>
            <w:tcW w:w="9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59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公共管理与公共服务用地</w:t>
            </w:r>
          </w:p>
        </w:tc>
        <w:tc>
          <w:tcPr>
            <w:tcW w:w="7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64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交通运输用地</w:t>
            </w:r>
          </w:p>
        </w:tc>
      </w:tr>
      <w:tr w14:paraId="5E3FD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866" w:hRule="atLeast"/>
          <w:jc w:val="center"/>
        </w:trPr>
        <w:tc>
          <w:tcPr>
            <w:tcW w:w="2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E6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4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28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91E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一级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09E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二级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4BC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一级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8D8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二级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4FD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一级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345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二级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51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一级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4A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二级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CA3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一级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E3B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二级</w:t>
            </w:r>
          </w:p>
        </w:tc>
      </w:tr>
      <w:tr w14:paraId="375F7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794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7B8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489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温泉镇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544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670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A96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550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883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620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EF4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520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079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255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07B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349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924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285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F52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345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E60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280</w:t>
            </w:r>
          </w:p>
        </w:tc>
      </w:tr>
      <w:tr w14:paraId="679E8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794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DE5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444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小屯镇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AB4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585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372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385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547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485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5DC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380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6C7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250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7EA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215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FA5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ADC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280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8CB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345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F7D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280</w:t>
            </w:r>
          </w:p>
        </w:tc>
      </w:tr>
      <w:tr w14:paraId="3B629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794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053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D58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临汝镇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210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565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657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385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5D9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480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289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375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89E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245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1D1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210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17D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345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0E6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265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732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335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8DA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275</w:t>
            </w:r>
          </w:p>
        </w:tc>
      </w:tr>
      <w:tr w14:paraId="45166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794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4BE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6A1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寄料镇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301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545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6B4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380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351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470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BA9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370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709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245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77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205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AB0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330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B18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265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69C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320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BF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275</w:t>
            </w:r>
          </w:p>
        </w:tc>
      </w:tr>
      <w:tr w14:paraId="27C5F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794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05D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586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蟒川镇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4E0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505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FF6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350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9CC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440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EA1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4E8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235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875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39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320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983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250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4BC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300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A90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250</w:t>
            </w:r>
          </w:p>
        </w:tc>
      </w:tr>
      <w:tr w14:paraId="64758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907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F4A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A68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庙下镇</w:t>
            </w:r>
          </w:p>
        </w:tc>
        <w:tc>
          <w:tcPr>
            <w:tcW w:w="4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4DD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485</w:t>
            </w:r>
          </w:p>
        </w:tc>
        <w:tc>
          <w:tcPr>
            <w:tcW w:w="4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723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315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EED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430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949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295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DD4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235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278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190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DC3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305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E46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245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FE5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295</w:t>
            </w:r>
          </w:p>
        </w:tc>
        <w:tc>
          <w:tcPr>
            <w:tcW w:w="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9EF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245</w:t>
            </w:r>
          </w:p>
        </w:tc>
      </w:tr>
      <w:tr w14:paraId="73D29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907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670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586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米庙镇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4B8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FC8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300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98D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410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57C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290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F92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235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4DF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185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96B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237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215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780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280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EEB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230</w:t>
            </w:r>
          </w:p>
        </w:tc>
      </w:tr>
      <w:tr w14:paraId="57B7B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907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B90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673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纸坊镇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D5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465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D42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300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F78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405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9E3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285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604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235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F04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185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E24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AD4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215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8EB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280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FC3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230</w:t>
            </w:r>
          </w:p>
        </w:tc>
      </w:tr>
      <w:tr w14:paraId="0B6B7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907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FA5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187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杨楼镇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F08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450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647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300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24A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405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0F5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280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B86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235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A65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185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1E6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285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1E4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205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2BB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280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9F8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230</w:t>
            </w:r>
          </w:p>
        </w:tc>
      </w:tr>
      <w:tr w14:paraId="7E304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907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D39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E28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陵头镇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7D1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450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5FB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290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E0E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939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270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CC0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9DF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185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B14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285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2FE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210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BDD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275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9C7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225</w:t>
            </w:r>
          </w:p>
        </w:tc>
      </w:tr>
      <w:tr w14:paraId="571E1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907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290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3DB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大峪镇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2E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430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F99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275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620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380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80B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255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74A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F36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1E2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245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439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D7B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37B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25F0E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907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5D4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80B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王寨乡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47A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425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233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265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E42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375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4E9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245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A44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DF5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75C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D26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322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2F3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2C858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907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FD6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2B1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夏店镇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8EF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684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250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4AC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365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14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ACF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87F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378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0DD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DC9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CEA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66BC3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pct"/>
          <w:trHeight w:val="907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57F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BED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焦村镇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FAE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2AA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250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5D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365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251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B87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C4B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40F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319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1DF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230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595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</w:tbl>
    <w:p w14:paraId="5CB649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/>
        <w:textAlignment w:val="auto"/>
        <w:rPr>
          <w:rFonts w:ascii="仿宋" w:hAnsi="仿宋" w:eastAsia="仿宋"/>
          <w:b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44B384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附件3</w:t>
      </w:r>
    </w:p>
    <w:p w14:paraId="55D62F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基准地价说明</w:t>
      </w:r>
    </w:p>
    <w:p w14:paraId="30EE82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/>
        <w:jc w:val="center"/>
        <w:textAlignment w:val="auto"/>
        <w:rPr>
          <w:rFonts w:ascii="仿宋" w:hAnsi="仿宋" w:eastAsia="仿宋"/>
          <w:b/>
          <w:color w:val="auto"/>
          <w:sz w:val="32"/>
          <w:szCs w:val="32"/>
        </w:rPr>
      </w:pPr>
    </w:p>
    <w:p w14:paraId="661F69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1．本基准地价适用于汝州市城镇范围内的国有土地。</w:t>
      </w:r>
    </w:p>
    <w:p w14:paraId="1A4186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2．基准地价内涵为正常市场条件下，各用途各土地级别区域内，设定土地开发程度、容积率等条件下的国有出让土地使用权平均价格。</w:t>
      </w:r>
    </w:p>
    <w:p w14:paraId="5918F1D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3．用途：商服用地、工矿仓储用地、城镇住宅用地、公共管理与公共服务用地、交通运输用地、水利设施用地、特殊用地。</w:t>
      </w:r>
    </w:p>
    <w:p w14:paraId="2CAF68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4．容积率：</w:t>
      </w:r>
    </w:p>
    <w:p w14:paraId="3E6CAC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区：商服用地1（商场、底商）容积率为1.4，商服用地2（商务金融）容积率为1.8，商服用地3（旅馆用地）容积率为1.5，商服用地4（公用设施营业网点用地）容积率为1.0；住宅用地容积率为1.8；工矿仓储用地容积率为1.0；公共管理与公共服务用地1（文教卫）容积率为1.0，公共管理与公共服务用地2（行政事业办公类）容积率为1.5，公共管理与公共服务用地3（其他公共用地类）容积率为1.0；交通运输用地容积率为1.0；特殊用地对应土地用途，参照对应用途处理。</w:t>
      </w:r>
    </w:p>
    <w:p w14:paraId="2B9301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乡镇商服用地土地容积率为1.5；住宅用地容积率为1.2；工矿仓储用地容积率为1.0；公共管理与公共服务用地容积率为1.0；交通运输用地容积率1.0。</w:t>
      </w:r>
    </w:p>
    <w:p w14:paraId="0FA68A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温泉镇商服用地土地容积率为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；住宅用地容积率为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；工矿仓储用地容积率为1.0；公共管理与公共服务用地容积率为1.0；交通运输用地容积率1.0。</w:t>
      </w:r>
    </w:p>
    <w:p w14:paraId="66EB71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5．开发程度：市区五通一平（通路、通电、通讯、通上水、通下水及土地平整），镇区三通一平（通路、通电、通上水及土地平整）。</w:t>
      </w:r>
    </w:p>
    <w:p w14:paraId="079267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6．土地出让年限</w:t>
      </w:r>
    </w:p>
    <w:p w14:paraId="4AF008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各建设用地出让年限根据《中华人民共和国国有土地使用权出让和转让暂行条例》第十二条确定，各类建设用地最高出让年限如表：</w:t>
      </w:r>
    </w:p>
    <w:p w14:paraId="6503B78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城市国有土地使用权出让年限表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4"/>
        <w:gridCol w:w="2369"/>
        <w:gridCol w:w="1893"/>
      </w:tblGrid>
      <w:tr w14:paraId="0FFE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76" w:type="dxa"/>
          </w:tcPr>
          <w:p w14:paraId="424F1E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用地类型</w:t>
            </w:r>
          </w:p>
        </w:tc>
        <w:tc>
          <w:tcPr>
            <w:tcW w:w="1884" w:type="dxa"/>
          </w:tcPr>
          <w:p w14:paraId="34DDA9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出让年限</w:t>
            </w:r>
          </w:p>
        </w:tc>
        <w:tc>
          <w:tcPr>
            <w:tcW w:w="2369" w:type="dxa"/>
          </w:tcPr>
          <w:p w14:paraId="21282E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用地类型</w:t>
            </w:r>
          </w:p>
        </w:tc>
        <w:tc>
          <w:tcPr>
            <w:tcW w:w="1893" w:type="dxa"/>
          </w:tcPr>
          <w:p w14:paraId="3441AE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出让年限</w:t>
            </w:r>
          </w:p>
        </w:tc>
      </w:tr>
      <w:tr w14:paraId="2A82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5B616E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商服用地</w:t>
            </w:r>
          </w:p>
        </w:tc>
        <w:tc>
          <w:tcPr>
            <w:tcW w:w="1884" w:type="dxa"/>
          </w:tcPr>
          <w:p w14:paraId="62BD84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40年</w:t>
            </w:r>
          </w:p>
        </w:tc>
        <w:tc>
          <w:tcPr>
            <w:tcW w:w="2369" w:type="dxa"/>
          </w:tcPr>
          <w:p w14:paraId="5DEA8A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交通运输用地</w:t>
            </w:r>
          </w:p>
        </w:tc>
        <w:tc>
          <w:tcPr>
            <w:tcW w:w="1893" w:type="dxa"/>
          </w:tcPr>
          <w:p w14:paraId="2C1782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50年</w:t>
            </w:r>
          </w:p>
        </w:tc>
      </w:tr>
      <w:tr w14:paraId="73D9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9BBC3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工矿仓储用地</w:t>
            </w:r>
          </w:p>
        </w:tc>
        <w:tc>
          <w:tcPr>
            <w:tcW w:w="1884" w:type="dxa"/>
          </w:tcPr>
          <w:p w14:paraId="1C21A5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50年</w:t>
            </w:r>
          </w:p>
        </w:tc>
        <w:tc>
          <w:tcPr>
            <w:tcW w:w="2369" w:type="dxa"/>
          </w:tcPr>
          <w:p w14:paraId="6E610A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水利设施用地</w:t>
            </w:r>
          </w:p>
        </w:tc>
        <w:tc>
          <w:tcPr>
            <w:tcW w:w="1893" w:type="dxa"/>
          </w:tcPr>
          <w:p w14:paraId="676D92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50年</w:t>
            </w:r>
          </w:p>
        </w:tc>
      </w:tr>
      <w:tr w14:paraId="42B8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C0972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住宅用地</w:t>
            </w:r>
          </w:p>
        </w:tc>
        <w:tc>
          <w:tcPr>
            <w:tcW w:w="1884" w:type="dxa"/>
          </w:tcPr>
          <w:p w14:paraId="78235F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70年</w:t>
            </w:r>
          </w:p>
        </w:tc>
        <w:tc>
          <w:tcPr>
            <w:tcW w:w="2369" w:type="dxa"/>
          </w:tcPr>
          <w:p w14:paraId="77644A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特殊用地</w:t>
            </w:r>
          </w:p>
        </w:tc>
        <w:tc>
          <w:tcPr>
            <w:tcW w:w="1893" w:type="dxa"/>
          </w:tcPr>
          <w:p w14:paraId="727385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50年</w:t>
            </w:r>
          </w:p>
        </w:tc>
      </w:tr>
      <w:tr w14:paraId="3884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260" w:type="dxa"/>
            <w:gridSpan w:val="2"/>
          </w:tcPr>
          <w:p w14:paraId="6FB410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公共管理与公共服务用地</w:t>
            </w:r>
          </w:p>
        </w:tc>
        <w:tc>
          <w:tcPr>
            <w:tcW w:w="4262" w:type="dxa"/>
            <w:gridSpan w:val="2"/>
          </w:tcPr>
          <w:p w14:paraId="483413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50年</w:t>
            </w:r>
          </w:p>
        </w:tc>
      </w:tr>
    </w:tbl>
    <w:p w14:paraId="33A32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374F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7.基准地价的基准日为2023年1月1日。</w:t>
      </w:r>
    </w:p>
    <w:p w14:paraId="6C2AA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8.基准地价作为土地市场交易价格的参考，本基准地价具体问题由市自然资源和规划局负责解释。</w:t>
      </w:r>
    </w:p>
    <w:p w14:paraId="2C6CF27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7F82C5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left="0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77AEC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25A6B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1155A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12DEBF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10A81B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67E990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33B119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74500E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47718B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22FB58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6A6AD3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73C384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564902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4C0A09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7DE74D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098655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3ADFBC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00B014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795AFD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4CC4A8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4C7148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360DB2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79" w:lineRule="exact"/>
        <w:ind w:firstLine="0" w:firstLineChars="0"/>
        <w:textAlignment w:val="auto"/>
        <w:rPr>
          <w:rFonts w:cs="Times New Roman"/>
          <w:color w:val="auto"/>
          <w:spacing w:val="-6"/>
          <w:sz w:val="28"/>
          <w:szCs w:val="28"/>
        </w:rPr>
      </w:pPr>
    </w:p>
    <w:p w14:paraId="7F917A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79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-6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386715</wp:posOffset>
                </wp:positionV>
                <wp:extent cx="5600065" cy="0"/>
                <wp:effectExtent l="0" t="4445" r="0" b="508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.35pt;margin-top:30.45pt;height:0pt;width:440.95pt;z-index:251659264;mso-width-relative:page;mso-height-relative:page;" filled="f" stroked="t" coordsize="21600,21600" o:gfxdata="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PDh2H0wAAAAYBAAAPAAAAAAAAAAEAIAAA&#10;ACIAAABkcnMvZG93bnJldi54bWxQSwECFAAUAAAACACHTuJA63QAaNgBAADZAwAADgAAAAAAAAAB&#10;ACAAAAAi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27305</wp:posOffset>
                </wp:positionV>
                <wp:extent cx="5600065" cy="0"/>
                <wp:effectExtent l="0" t="4445" r="0" b="508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.35pt;margin-top:2.15pt;height:0pt;width:440.95pt;z-index:251659264;mso-width-relative:page;mso-height-relative:page;" filled="f" stroked="t" coordsize="21600,21600" o:gfxdata="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afkwXSAAAABAEAAA8AAAAAAAAAAQAgAAAA&#10;IgAAAGRycy9kb3ducmV2LnhtbFBLAQIUABQAAAAIAIdO4kACT19Z2AEAANk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</w:rPr>
        <w:t>　汝州市人民政府办公室　　　　　　　　　　　 20</w:t>
      </w:r>
      <w:r>
        <w:rPr>
          <w:rFonts w:hint="eastAsia" w:eastAsia="仿宋_GB2312" w:cs="Times New Roman"/>
          <w:color w:val="auto"/>
          <w:spacing w:val="-6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</w:rPr>
        <w:t>年</w:t>
      </w:r>
      <w:r>
        <w:rPr>
          <w:rFonts w:hint="eastAsia" w:eastAsia="仿宋_GB2312" w:cs="Times New Roman"/>
          <w:color w:val="auto"/>
          <w:spacing w:val="-6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pacing w:val="-6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</w:rPr>
        <w:t xml:space="preserve">日印发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A8"/>
    <w:rsid w:val="00024735"/>
    <w:rsid w:val="000940D7"/>
    <w:rsid w:val="00496DA8"/>
    <w:rsid w:val="00A6556B"/>
    <w:rsid w:val="00C25E1A"/>
    <w:rsid w:val="09C82F9A"/>
    <w:rsid w:val="16026A2A"/>
    <w:rsid w:val="1BB74603"/>
    <w:rsid w:val="1E7467ED"/>
    <w:rsid w:val="1F2A0CA1"/>
    <w:rsid w:val="21E87B51"/>
    <w:rsid w:val="26694CD0"/>
    <w:rsid w:val="2872344A"/>
    <w:rsid w:val="2C0A14DB"/>
    <w:rsid w:val="2C4C0B09"/>
    <w:rsid w:val="2C934D84"/>
    <w:rsid w:val="32C06DF4"/>
    <w:rsid w:val="36E824D6"/>
    <w:rsid w:val="436A573E"/>
    <w:rsid w:val="44501221"/>
    <w:rsid w:val="4B4B524E"/>
    <w:rsid w:val="55FC4DF7"/>
    <w:rsid w:val="590824D3"/>
    <w:rsid w:val="597519E1"/>
    <w:rsid w:val="5E026AA8"/>
    <w:rsid w:val="6FD9207B"/>
    <w:rsid w:val="762178D9"/>
    <w:rsid w:val="7AC53A8A"/>
    <w:rsid w:val="7B72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491</Words>
  <Characters>517</Characters>
  <Lines>7</Lines>
  <Paragraphs>4</Paragraphs>
  <TotalTime>3</TotalTime>
  <ScaleCrop>false</ScaleCrop>
  <LinksUpToDate>false</LinksUpToDate>
  <CharactersWithSpaces>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2025-05-26T02:51:00Z</dcterms:created>
  <dc:creator>Administrator</dc:creator>
  <cp:lastModifiedBy>琳</cp:lastModifiedBy>
  <cp:lastPrinted>2025-07-22T02:00:00Z</cp:lastPrinted>
  <dcterms:modified xsi:type="dcterms:W3CDTF">2025-08-14T01:12:29Z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eyJoZGlkIjoiMzI0ZjI4NDQ5OTJjNDM2NWY3MDczODU1NWE2OWZiN2QiLCJ1c2VySWQiOiIyMDQ1MjY0MzcifQ==</vt:lpwstr>
  </property>
  <property fmtid="{D5CDD505-2E9C-101B-9397-08002B2CF9AE}" pid="4" name="ICV">
    <vt:lpwstr>37D05273DE6E4DC095BE501E4F3646E8_13</vt:lpwstr>
  </property>
</Properties>
</file>